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40B" w:rsidRPr="00A2236D" w:rsidRDefault="009B4F05" w:rsidP="00E8140B">
      <w:pPr>
        <w:tabs>
          <w:tab w:val="left" w:pos="709"/>
        </w:tabs>
        <w:spacing w:line="312" w:lineRule="auto"/>
        <w:ind w:firstLine="709"/>
        <w:jc w:val="center"/>
        <w:rPr>
          <w:rFonts w:ascii="Times New Roman" w:hAnsi="Times New Roman"/>
          <w:b/>
          <w:color w:val="000000" w:themeColor="text1"/>
          <w:lang w:val="pt-BR"/>
        </w:rPr>
      </w:pPr>
      <w:r w:rsidRPr="00A2236D">
        <w:rPr>
          <w:rFonts w:ascii="Times New Roman" w:hAnsi="Times New Roman"/>
          <w:b/>
          <w:color w:val="000000" w:themeColor="text1"/>
          <w:lang w:val="pt-BR"/>
        </w:rPr>
        <w:t>HÒA GIẢI TRONG TRƯỜNG HỢP VỢ, CHỒNG YÊU CẦU LY HÔN DO BÊN NGƯỜI CHỒNG, VỢ KIA MẤT TÍCH</w:t>
      </w:r>
      <w:r w:rsidR="0050417A" w:rsidRPr="00A2236D">
        <w:rPr>
          <w:rFonts w:ascii="Times New Roman" w:hAnsi="Times New Roman"/>
          <w:b/>
          <w:color w:val="000000" w:themeColor="text1"/>
          <w:lang w:val="pt-BR"/>
        </w:rPr>
        <w:t>- THỰC TIỄN ÁP DỤNG VÀ KIẾN NGHỊ HOÀN THIỆN PHÁP LUẬT</w:t>
      </w:r>
      <w:bookmarkStart w:id="0" w:name="dieu_68"/>
    </w:p>
    <w:p w:rsidR="00E8140B" w:rsidRPr="00A2236D" w:rsidRDefault="00E8140B" w:rsidP="00E8140B">
      <w:pPr>
        <w:tabs>
          <w:tab w:val="left" w:pos="709"/>
        </w:tabs>
        <w:spacing w:line="312" w:lineRule="auto"/>
        <w:ind w:firstLine="709"/>
        <w:jc w:val="center"/>
        <w:rPr>
          <w:rFonts w:ascii="Times New Roman" w:hAnsi="Times New Roman"/>
          <w:b/>
          <w:color w:val="000000" w:themeColor="text1"/>
          <w:lang w:val="pt-BR"/>
        </w:rPr>
      </w:pPr>
    </w:p>
    <w:p w:rsidR="0034241B" w:rsidRPr="00A2236D" w:rsidRDefault="009C6D3F" w:rsidP="009C6D3F">
      <w:pPr>
        <w:tabs>
          <w:tab w:val="left" w:pos="709"/>
        </w:tabs>
        <w:spacing w:line="312" w:lineRule="auto"/>
        <w:ind w:firstLine="709"/>
        <w:jc w:val="right"/>
        <w:rPr>
          <w:rFonts w:ascii="Times New Roman" w:hAnsi="Times New Roman"/>
          <w:b/>
          <w:bCs/>
          <w:i/>
          <w:color w:val="000000" w:themeColor="text1"/>
          <w:lang w:val="nl-NL"/>
        </w:rPr>
      </w:pPr>
      <w:r w:rsidRPr="00A2236D">
        <w:rPr>
          <w:rFonts w:ascii="Times New Roman" w:hAnsi="Times New Roman"/>
          <w:b/>
          <w:bCs/>
          <w:i/>
          <w:color w:val="000000" w:themeColor="text1"/>
          <w:lang w:val="nl-NL"/>
        </w:rPr>
        <w:t>Lý Văn Toán</w:t>
      </w:r>
    </w:p>
    <w:p w:rsidR="00F0777E" w:rsidRPr="00A2236D" w:rsidRDefault="00F0777E" w:rsidP="00912CF6">
      <w:pPr>
        <w:tabs>
          <w:tab w:val="left" w:pos="709"/>
        </w:tabs>
        <w:spacing w:line="312" w:lineRule="auto"/>
        <w:ind w:firstLine="709"/>
        <w:jc w:val="both"/>
        <w:rPr>
          <w:rFonts w:ascii="Times New Roman" w:hAnsi="Times New Roman"/>
          <w:bCs/>
          <w:i/>
          <w:color w:val="000000" w:themeColor="text1"/>
          <w:lang w:val="nl-NL"/>
        </w:rPr>
      </w:pPr>
      <w:r w:rsidRPr="00A2236D">
        <w:rPr>
          <w:rFonts w:ascii="Times New Roman" w:hAnsi="Times New Roman"/>
          <w:b/>
          <w:bCs/>
          <w:i/>
          <w:color w:val="000000" w:themeColor="text1"/>
          <w:lang w:val="nl-NL"/>
        </w:rPr>
        <w:t>Tóm tắt:</w:t>
      </w:r>
      <w:r w:rsidRPr="00A2236D">
        <w:rPr>
          <w:rFonts w:ascii="Times New Roman" w:hAnsi="Times New Roman"/>
          <w:bCs/>
          <w:i/>
          <w:color w:val="000000" w:themeColor="text1"/>
          <w:lang w:val="nl-NL"/>
        </w:rPr>
        <w:t xml:space="preserve"> Bài viết này tác giả phân tích những quy định của pháp luật về hòa giải trong trường hợp vợ, chồng yêu cầu ly hôn do bên người chồng, vợ kia mất tích</w:t>
      </w:r>
      <w:r w:rsidR="00C4378F" w:rsidRPr="00A2236D">
        <w:rPr>
          <w:rFonts w:ascii="Times New Roman" w:hAnsi="Times New Roman"/>
          <w:bCs/>
          <w:i/>
          <w:color w:val="000000" w:themeColor="text1"/>
          <w:lang w:val="nl-NL"/>
        </w:rPr>
        <w:t xml:space="preserve"> </w:t>
      </w:r>
      <w:bookmarkStart w:id="1" w:name="_GoBack"/>
      <w:bookmarkEnd w:id="1"/>
      <w:r w:rsidR="00C4378F" w:rsidRPr="00A2236D">
        <w:rPr>
          <w:rFonts w:ascii="Times New Roman" w:hAnsi="Times New Roman"/>
          <w:bCs/>
          <w:i/>
          <w:color w:val="000000" w:themeColor="text1"/>
          <w:lang w:val="nl-NL"/>
        </w:rPr>
        <w:t>nêu lên những khó khăn, vướng mắc đồng thời</w:t>
      </w:r>
      <w:r w:rsidR="0034241B" w:rsidRPr="00A2236D">
        <w:rPr>
          <w:rFonts w:ascii="Times New Roman" w:hAnsi="Times New Roman"/>
          <w:bCs/>
          <w:i/>
          <w:color w:val="000000" w:themeColor="text1"/>
          <w:lang w:val="nl-NL"/>
        </w:rPr>
        <w:t xml:space="preserve"> đưa ra những giải pháp nhằm hoàn thiện vấn đề này.</w:t>
      </w:r>
    </w:p>
    <w:p w:rsidR="006F28E3" w:rsidRPr="00A2236D" w:rsidRDefault="006F28E3" w:rsidP="00912CF6">
      <w:pPr>
        <w:tabs>
          <w:tab w:val="left" w:pos="709"/>
        </w:tabs>
        <w:spacing w:line="312" w:lineRule="auto"/>
        <w:ind w:firstLine="709"/>
        <w:jc w:val="both"/>
        <w:rPr>
          <w:rFonts w:ascii="Times New Roman" w:hAnsi="Times New Roman"/>
          <w:b/>
          <w:bCs/>
          <w:color w:val="000000" w:themeColor="text1"/>
          <w:lang w:val="nl-NL"/>
        </w:rPr>
      </w:pPr>
      <w:r w:rsidRPr="00A2236D">
        <w:rPr>
          <w:rFonts w:ascii="Times New Roman" w:hAnsi="Times New Roman"/>
          <w:b/>
          <w:bCs/>
          <w:color w:val="000000" w:themeColor="text1"/>
          <w:lang w:val="nl-NL"/>
        </w:rPr>
        <w:t>1. Hòa giải trong trường hợp vợ, chồng yêu cầu ly hôn do bên người chồng, vợ kia mất tích</w:t>
      </w:r>
    </w:p>
    <w:p w:rsidR="00A71A66" w:rsidRPr="00A2236D" w:rsidRDefault="00A71A66" w:rsidP="00912CF6">
      <w:pPr>
        <w:tabs>
          <w:tab w:val="left" w:pos="709"/>
        </w:tabs>
        <w:spacing w:line="312" w:lineRule="auto"/>
        <w:ind w:firstLine="709"/>
        <w:jc w:val="both"/>
        <w:rPr>
          <w:rFonts w:ascii="Times New Roman" w:hAnsi="Times New Roman"/>
          <w:color w:val="000000" w:themeColor="text1"/>
          <w:lang w:val="pt-BR"/>
        </w:rPr>
      </w:pPr>
      <w:r w:rsidRPr="00A2236D">
        <w:rPr>
          <w:rFonts w:ascii="Times New Roman" w:hAnsi="Times New Roman"/>
          <w:bCs/>
          <w:color w:val="000000" w:themeColor="text1"/>
          <w:lang w:val="nl-NL"/>
        </w:rPr>
        <w:t>Theo quy định</w:t>
      </w:r>
      <w:r w:rsidR="003C546F" w:rsidRPr="00A2236D">
        <w:rPr>
          <w:rFonts w:ascii="Times New Roman" w:hAnsi="Times New Roman"/>
          <w:bCs/>
          <w:color w:val="000000" w:themeColor="text1"/>
          <w:lang w:val="nl-NL"/>
        </w:rPr>
        <w:t xml:space="preserve"> của pháp luật dân sự hiện hành</w:t>
      </w:r>
      <w:r w:rsidRPr="00A2236D">
        <w:rPr>
          <w:rFonts w:ascii="Times New Roman" w:hAnsi="Times New Roman"/>
          <w:bCs/>
          <w:color w:val="000000" w:themeColor="text1"/>
          <w:lang w:val="nl-NL"/>
        </w:rPr>
        <w:t xml:space="preserve"> thì khi</w:t>
      </w:r>
      <w:r w:rsidRPr="00A2236D">
        <w:rPr>
          <w:rFonts w:ascii="Times New Roman" w:hAnsi="Times New Roman"/>
          <w:color w:val="000000" w:themeColor="text1"/>
          <w:lang w:val="pt-BR"/>
        </w:rPr>
        <w:t xml:space="preserve"> một người biệt tích 02 năm liền trở lên, mặc dù đã áp dụng đầy đủ các biện pháp thông báo, tìm kiếm theo quy định của pháp luật về tố tụng dân sự nhưng vẫn không có tin tức xác thực về việc người đó còn sống hay đã chết thì theo yêu cầu của người có quyền, lợi ích liên quan, Tòa án có thể tuyên bố người đó mất tích</w:t>
      </w:r>
      <w:r w:rsidRPr="00A2236D">
        <w:rPr>
          <w:rStyle w:val="FootnoteReference"/>
          <w:rFonts w:ascii="Times New Roman" w:hAnsi="Times New Roman"/>
          <w:color w:val="000000" w:themeColor="text1"/>
          <w:lang w:val="pt-BR"/>
        </w:rPr>
        <w:footnoteReference w:id="1"/>
      </w:r>
      <w:r w:rsidRPr="00A2236D">
        <w:rPr>
          <w:rFonts w:ascii="Times New Roman" w:hAnsi="Times New Roman"/>
          <w:color w:val="000000" w:themeColor="text1"/>
          <w:lang w:val="pt-BR"/>
        </w:rPr>
        <w:t xml:space="preserve">. </w:t>
      </w:r>
      <w:bookmarkEnd w:id="0"/>
      <w:r w:rsidRPr="00A2236D">
        <w:rPr>
          <w:rFonts w:ascii="Times New Roman" w:hAnsi="Times New Roman"/>
          <w:bCs/>
          <w:color w:val="000000" w:themeColor="text1"/>
          <w:lang w:val="nl-NL"/>
        </w:rPr>
        <w:t xml:space="preserve"> Trong t</w:t>
      </w:r>
      <w:r w:rsidRPr="00A2236D">
        <w:rPr>
          <w:rFonts w:ascii="Times New Roman" w:hAnsi="Times New Roman"/>
          <w:color w:val="000000" w:themeColor="text1"/>
          <w:lang w:val="pt-BR"/>
        </w:rPr>
        <w:t>rường hợp vợ hoặc chồng của người bị tuyên bố mất tích xin ly hôn thì Tòa án giải quyết cho ly hôn theo quy định của pháp luật về hôn nhân và gia đình</w:t>
      </w:r>
      <w:r w:rsidRPr="00A2236D">
        <w:rPr>
          <w:rStyle w:val="FootnoteReference"/>
          <w:rFonts w:ascii="Times New Roman" w:hAnsi="Times New Roman"/>
          <w:color w:val="000000" w:themeColor="text1"/>
          <w:lang w:val="pt-BR"/>
        </w:rPr>
        <w:footnoteReference w:id="2"/>
      </w:r>
      <w:r w:rsidRPr="00A2236D">
        <w:rPr>
          <w:rFonts w:ascii="Times New Roman" w:hAnsi="Times New Roman"/>
          <w:color w:val="000000" w:themeColor="text1"/>
          <w:lang w:val="pt-BR"/>
        </w:rPr>
        <w:t>.</w:t>
      </w:r>
    </w:p>
    <w:p w:rsidR="003E291E" w:rsidRPr="00A2236D" w:rsidRDefault="003E291E" w:rsidP="00912CF6">
      <w:pPr>
        <w:tabs>
          <w:tab w:val="left" w:pos="709"/>
        </w:tabs>
        <w:spacing w:line="312" w:lineRule="auto"/>
        <w:ind w:firstLine="709"/>
        <w:jc w:val="both"/>
        <w:rPr>
          <w:rFonts w:ascii="Times New Roman" w:hAnsi="Times New Roman"/>
          <w:color w:val="000000" w:themeColor="text1"/>
          <w:lang w:val="pt-BR"/>
        </w:rPr>
      </w:pPr>
      <w:r w:rsidRPr="00A2236D">
        <w:rPr>
          <w:rFonts w:ascii="Times New Roman" w:hAnsi="Times New Roman"/>
          <w:color w:val="000000" w:themeColor="text1"/>
          <w:lang w:val="pt-BR"/>
        </w:rPr>
        <w:t xml:space="preserve">Theo quy định </w:t>
      </w:r>
      <w:r w:rsidR="007E4638" w:rsidRPr="00A2236D">
        <w:rPr>
          <w:rFonts w:ascii="Times New Roman" w:hAnsi="Times New Roman"/>
          <w:color w:val="000000" w:themeColor="text1"/>
          <w:lang w:val="pt-BR"/>
        </w:rPr>
        <w:t xml:space="preserve">của Luật hôn nhân và gia đình </w:t>
      </w:r>
      <w:r w:rsidRPr="00A2236D">
        <w:rPr>
          <w:rFonts w:ascii="Times New Roman" w:hAnsi="Times New Roman"/>
          <w:color w:val="000000" w:themeColor="text1"/>
          <w:lang w:val="pt-BR"/>
        </w:rPr>
        <w:t>thì trong trường hợp vợ hoặc chồng của người bị Tòa án tuyên bố mất tích yêu cầu ly hôn thì Tòa án giải quyết cho ly hôn</w:t>
      </w:r>
      <w:r w:rsidR="007E4638" w:rsidRPr="00A2236D">
        <w:rPr>
          <w:rStyle w:val="FootnoteReference"/>
          <w:rFonts w:ascii="Times New Roman" w:hAnsi="Times New Roman"/>
          <w:color w:val="000000" w:themeColor="text1"/>
          <w:lang w:val="pt-BR"/>
        </w:rPr>
        <w:footnoteReference w:id="3"/>
      </w:r>
      <w:r w:rsidRPr="00A2236D">
        <w:rPr>
          <w:rFonts w:ascii="Times New Roman" w:hAnsi="Times New Roman"/>
          <w:color w:val="000000" w:themeColor="text1"/>
          <w:lang w:val="pt-BR"/>
        </w:rPr>
        <w:t xml:space="preserve">. </w:t>
      </w:r>
    </w:p>
    <w:p w:rsidR="00882A4E" w:rsidRPr="00A2236D" w:rsidRDefault="00882A4E" w:rsidP="00912CF6">
      <w:pPr>
        <w:tabs>
          <w:tab w:val="left" w:pos="709"/>
        </w:tabs>
        <w:spacing w:line="312" w:lineRule="auto"/>
        <w:ind w:firstLine="709"/>
        <w:jc w:val="both"/>
        <w:rPr>
          <w:rStyle w:val="apple-converted-space"/>
          <w:rFonts w:ascii="Times New Roman" w:hAnsi="Times New Roman"/>
          <w:color w:val="000000" w:themeColor="text1"/>
          <w:shd w:val="clear" w:color="auto" w:fill="FFFFFF"/>
        </w:rPr>
      </w:pPr>
      <w:r w:rsidRPr="00A2236D">
        <w:rPr>
          <w:rFonts w:ascii="Times New Roman" w:hAnsi="Times New Roman"/>
          <w:color w:val="000000" w:themeColor="text1"/>
          <w:shd w:val="clear" w:color="auto" w:fill="FFFFFF"/>
        </w:rPr>
        <w:t>Trước đây, theo Pháp lệnh Thủ tục giải quyết các vụ án dân sự, để ly hôn với người mất tích, trước hết phải thực hiện thủ tục tuyên bố người đó mất tích, sau đó giải quyết việc ly hôn trong cùng một vụ án. Nghị quyết số 03/HĐTP của Hội đồng Thẩm phán Tòa án nhân dân tối cao hướng dẫn áp dụng một số quy định của Pháp lệnh nêu rõ:</w:t>
      </w:r>
      <w:r w:rsidRPr="00A2236D">
        <w:rPr>
          <w:rStyle w:val="apple-converted-space"/>
          <w:rFonts w:ascii="Times New Roman" w:hAnsi="Times New Roman"/>
          <w:color w:val="000000" w:themeColor="text1"/>
          <w:shd w:val="clear" w:color="auto" w:fill="FFFFFF"/>
        </w:rPr>
        <w:t> </w:t>
      </w:r>
      <w:r w:rsidRPr="00A2236D">
        <w:rPr>
          <w:rStyle w:val="Emphasis"/>
          <w:rFonts w:ascii="Times New Roman" w:hAnsi="Times New Roman"/>
          <w:color w:val="000000" w:themeColor="text1"/>
          <w:shd w:val="clear" w:color="auto" w:fill="FFFFFF"/>
        </w:rPr>
        <w:t xml:space="preserve">Khi nhận được đơn khởi kiện của đương sự, Tòa án </w:t>
      </w:r>
      <w:r w:rsidRPr="00A2236D">
        <w:rPr>
          <w:rStyle w:val="Emphasis"/>
          <w:rFonts w:ascii="Times New Roman" w:hAnsi="Times New Roman"/>
          <w:color w:val="000000" w:themeColor="text1"/>
          <w:shd w:val="clear" w:color="auto" w:fill="FFFFFF"/>
        </w:rPr>
        <w:lastRenderedPageBreak/>
        <w:t xml:space="preserve">yêu cầu đương sự đến cơ quan báo chí, phát thanh, truyền hình của tỉnh và trung ương nhắn tin tìm người vắng mặt và lấy giấy xác nhận của cơ quan đó về việc đã nhắn tin tìm người vắng mặt nộp cho Tòa án để Tòa án thụ lý vụ án. Tòa </w:t>
      </w:r>
      <w:proofErr w:type="gramStart"/>
      <w:r w:rsidRPr="00A2236D">
        <w:rPr>
          <w:rStyle w:val="Emphasis"/>
          <w:rFonts w:ascii="Times New Roman" w:hAnsi="Times New Roman"/>
          <w:color w:val="000000" w:themeColor="text1"/>
          <w:shd w:val="clear" w:color="auto" w:fill="FFFFFF"/>
        </w:rPr>
        <w:t>án</w:t>
      </w:r>
      <w:proofErr w:type="gramEnd"/>
      <w:r w:rsidRPr="00A2236D">
        <w:rPr>
          <w:rStyle w:val="Emphasis"/>
          <w:rFonts w:ascii="Times New Roman" w:hAnsi="Times New Roman"/>
          <w:color w:val="000000" w:themeColor="text1"/>
          <w:shd w:val="clear" w:color="auto" w:fill="FFFFFF"/>
        </w:rPr>
        <w:t xml:space="preserve"> cũng có quyền yêu cầu người khởi kiện nộp tiền tạm ứng cho việc thông báo tìm người vắng mặt trên báo chí, đài phát thanh, đài vô tuyến truyền hình của tỉnh và Trung ương để Tòa án thụ lý vụ án và thông báo tìm người vắng mặt. Người khởi kiện phải chịu phí tổn về việc thông báo tìm người vắng mặt.</w:t>
      </w:r>
      <w:r w:rsidRPr="00A2236D">
        <w:rPr>
          <w:rStyle w:val="apple-converted-space"/>
          <w:rFonts w:ascii="Times New Roman" w:hAnsi="Times New Roman"/>
          <w:color w:val="000000" w:themeColor="text1"/>
          <w:shd w:val="clear" w:color="auto" w:fill="FFFFFF"/>
        </w:rPr>
        <w:t> </w:t>
      </w:r>
    </w:p>
    <w:p w:rsidR="00882A4E" w:rsidRPr="00A2236D" w:rsidRDefault="00882A4E" w:rsidP="00912CF6">
      <w:pPr>
        <w:tabs>
          <w:tab w:val="left" w:pos="709"/>
        </w:tabs>
        <w:spacing w:line="312" w:lineRule="auto"/>
        <w:ind w:firstLine="709"/>
        <w:jc w:val="both"/>
        <w:rPr>
          <w:rFonts w:ascii="Times New Roman" w:hAnsi="Times New Roman"/>
          <w:color w:val="000000" w:themeColor="text1"/>
          <w:lang w:val="pt-BR"/>
        </w:rPr>
      </w:pPr>
      <w:r w:rsidRPr="00A2236D">
        <w:rPr>
          <w:rFonts w:ascii="Times New Roman" w:hAnsi="Times New Roman"/>
          <w:color w:val="000000" w:themeColor="text1"/>
          <w:shd w:val="clear" w:color="auto" w:fill="FFFFFF"/>
        </w:rPr>
        <w:t xml:space="preserve">Hiện nay </w:t>
      </w:r>
      <w:proofErr w:type="gramStart"/>
      <w:r w:rsidRPr="00A2236D">
        <w:rPr>
          <w:rFonts w:ascii="Times New Roman" w:hAnsi="Times New Roman"/>
          <w:color w:val="000000" w:themeColor="text1"/>
          <w:shd w:val="clear" w:color="auto" w:fill="FFFFFF"/>
        </w:rPr>
        <w:t>theo</w:t>
      </w:r>
      <w:proofErr w:type="gramEnd"/>
      <w:r w:rsidRPr="00A2236D">
        <w:rPr>
          <w:rFonts w:ascii="Times New Roman" w:hAnsi="Times New Roman"/>
          <w:color w:val="000000" w:themeColor="text1"/>
          <w:shd w:val="clear" w:color="auto" w:fill="FFFFFF"/>
        </w:rPr>
        <w:t xml:space="preserve"> quy định của Bộ Luật Tố tụng dân sự thì yêu cầu tuyên bố mất tích là</w:t>
      </w:r>
      <w:r w:rsidRPr="00A2236D">
        <w:rPr>
          <w:rStyle w:val="apple-converted-space"/>
          <w:rFonts w:ascii="Times New Roman" w:hAnsi="Times New Roman"/>
          <w:color w:val="000000" w:themeColor="text1"/>
          <w:shd w:val="clear" w:color="auto" w:fill="FFFFFF"/>
        </w:rPr>
        <w:t> </w:t>
      </w:r>
      <w:r w:rsidRPr="00A2236D">
        <w:rPr>
          <w:rStyle w:val="Emphasis"/>
          <w:rFonts w:ascii="Times New Roman" w:hAnsi="Times New Roman"/>
          <w:color w:val="000000" w:themeColor="text1"/>
          <w:shd w:val="clear" w:color="auto" w:fill="FFFFFF"/>
        </w:rPr>
        <w:t>việc dân sự</w:t>
      </w:r>
      <w:r w:rsidRPr="00A2236D">
        <w:rPr>
          <w:rFonts w:ascii="Times New Roman" w:hAnsi="Times New Roman"/>
          <w:color w:val="000000" w:themeColor="text1"/>
          <w:shd w:val="clear" w:color="auto" w:fill="FFFFFF"/>
        </w:rPr>
        <w:t>, còn ly hôn lại là</w:t>
      </w:r>
      <w:r w:rsidRPr="00A2236D">
        <w:rPr>
          <w:rStyle w:val="apple-converted-space"/>
          <w:rFonts w:ascii="Times New Roman" w:hAnsi="Times New Roman"/>
          <w:color w:val="000000" w:themeColor="text1"/>
          <w:shd w:val="clear" w:color="auto" w:fill="FFFFFF"/>
        </w:rPr>
        <w:t> </w:t>
      </w:r>
      <w:r w:rsidRPr="00A2236D">
        <w:rPr>
          <w:rStyle w:val="Emphasis"/>
          <w:rFonts w:ascii="Times New Roman" w:hAnsi="Times New Roman"/>
          <w:color w:val="000000" w:themeColor="text1"/>
          <w:shd w:val="clear" w:color="auto" w:fill="FFFFFF"/>
        </w:rPr>
        <w:t>vụ án dân sự</w:t>
      </w:r>
      <w:r w:rsidRPr="00A2236D">
        <w:rPr>
          <w:rStyle w:val="apple-converted-space"/>
          <w:rFonts w:ascii="Times New Roman" w:hAnsi="Times New Roman"/>
          <w:color w:val="000000" w:themeColor="text1"/>
          <w:shd w:val="clear" w:color="auto" w:fill="FFFFFF"/>
        </w:rPr>
        <w:t> </w:t>
      </w:r>
      <w:r w:rsidRPr="00A2236D">
        <w:rPr>
          <w:rFonts w:ascii="Times New Roman" w:hAnsi="Times New Roman"/>
          <w:color w:val="000000" w:themeColor="text1"/>
          <w:shd w:val="clear" w:color="auto" w:fill="FFFFFF"/>
        </w:rPr>
        <w:t xml:space="preserve">(trừ trường hợp thuận tình ly hôn được coi là việc dân sự). Nếu đương sự vừa có yêu cầu tuyên bố một người mất tích vừa có yêu cầu xin ly hôn thì phải yêu cầu để Tòa </w:t>
      </w:r>
      <w:proofErr w:type="gramStart"/>
      <w:r w:rsidRPr="00A2236D">
        <w:rPr>
          <w:rFonts w:ascii="Times New Roman" w:hAnsi="Times New Roman"/>
          <w:color w:val="000000" w:themeColor="text1"/>
          <w:shd w:val="clear" w:color="auto" w:fill="FFFFFF"/>
        </w:rPr>
        <w:t>án</w:t>
      </w:r>
      <w:proofErr w:type="gramEnd"/>
      <w:r w:rsidRPr="00A2236D">
        <w:rPr>
          <w:rFonts w:ascii="Times New Roman" w:hAnsi="Times New Roman"/>
          <w:color w:val="000000" w:themeColor="text1"/>
          <w:shd w:val="clear" w:color="auto" w:fill="FFFFFF"/>
        </w:rPr>
        <w:t xml:space="preserve"> giải quyết việc tuyên bố mất tích trước, sau đó mới giải quyết yêu cầu xin ly hôn.</w:t>
      </w:r>
    </w:p>
    <w:p w:rsidR="00676C01" w:rsidRPr="00A2236D" w:rsidRDefault="00FC02DA" w:rsidP="00912CF6">
      <w:pPr>
        <w:tabs>
          <w:tab w:val="left" w:pos="709"/>
        </w:tabs>
        <w:spacing w:line="312" w:lineRule="auto"/>
        <w:ind w:firstLine="709"/>
        <w:jc w:val="both"/>
        <w:rPr>
          <w:rFonts w:ascii="Times New Roman" w:hAnsi="Times New Roman"/>
          <w:color w:val="000000" w:themeColor="text1"/>
          <w:shd w:val="clear" w:color="auto" w:fill="FFFFFF"/>
        </w:rPr>
      </w:pPr>
      <w:r w:rsidRPr="00A2236D">
        <w:rPr>
          <w:rFonts w:ascii="Times New Roman" w:hAnsi="Times New Roman"/>
          <w:color w:val="000000" w:themeColor="text1"/>
          <w:lang w:val="pt-BR"/>
        </w:rPr>
        <w:t>Như vậy, để yêu cầu xin ly hôn với người mất tích thì trước tiên phải thực hiện thủ tục việc dân sự đó là yêu cầu Tòa án tuyên bố một người mất tích nếu người đó biệt tích 02 năm liền trở lên, mặc dù đã áp dụng đầy đủ các biện pháp thông báo, tìm kiếm theo quy định của pháp luật về tố tụng dân sự nhưng vẫn không có tin tức xác thực về việc người đó còn sống hay đã chết thì theo yêu cầu của người có quyền, lợi ích liên quan, Tòa án</w:t>
      </w:r>
      <w:r w:rsidR="003C546F" w:rsidRPr="00A2236D">
        <w:rPr>
          <w:rFonts w:ascii="Times New Roman" w:hAnsi="Times New Roman"/>
          <w:color w:val="000000" w:themeColor="text1"/>
          <w:lang w:val="pt-BR"/>
        </w:rPr>
        <w:t xml:space="preserve"> </w:t>
      </w:r>
      <w:r w:rsidRPr="00A2236D">
        <w:rPr>
          <w:rFonts w:ascii="Times New Roman" w:hAnsi="Times New Roman"/>
          <w:color w:val="000000" w:themeColor="text1"/>
          <w:lang w:val="pt-BR"/>
        </w:rPr>
        <w:t>tuyên bố người đó mất tích.</w:t>
      </w:r>
      <w:r w:rsidR="00A9323B" w:rsidRPr="00A2236D">
        <w:rPr>
          <w:rFonts w:ascii="Times New Roman" w:hAnsi="Times New Roman"/>
          <w:color w:val="000000" w:themeColor="text1"/>
          <w:lang w:val="pt-BR"/>
        </w:rPr>
        <w:t xml:space="preserve"> </w:t>
      </w:r>
      <w:r w:rsidR="00E4643C" w:rsidRPr="00A2236D">
        <w:rPr>
          <w:rFonts w:ascii="Times New Roman" w:hAnsi="Times New Roman"/>
          <w:color w:val="000000" w:themeColor="text1"/>
          <w:shd w:val="clear" w:color="auto" w:fill="FFFFFF"/>
        </w:rPr>
        <w:t>Sau khi thụ lý, T</w:t>
      </w:r>
      <w:r w:rsidR="00A9323B" w:rsidRPr="00A2236D">
        <w:rPr>
          <w:rFonts w:ascii="Times New Roman" w:hAnsi="Times New Roman"/>
          <w:color w:val="000000" w:themeColor="text1"/>
          <w:shd w:val="clear" w:color="auto" w:fill="FFFFFF"/>
        </w:rPr>
        <w:t>òa án sẽ ra quyết định thông báo tìm kiếm người mất tích trên báo của trung ương trong 3 số liên tiếp và đài phát thanh hoặc đài truyền hình trung ương 3 lần trong 3 ngày liên tiếp. Sau 4 tháng kể từ ngày đăng, phát thông báo đầu tiên mà người bị yêu cầu không trở</w:t>
      </w:r>
      <w:r w:rsidR="00E4643C" w:rsidRPr="00A2236D">
        <w:rPr>
          <w:rFonts w:ascii="Times New Roman" w:hAnsi="Times New Roman"/>
          <w:color w:val="000000" w:themeColor="text1"/>
          <w:shd w:val="clear" w:color="auto" w:fill="FFFFFF"/>
        </w:rPr>
        <w:t xml:space="preserve"> về hoặc có tin tức báo về thì T</w:t>
      </w:r>
      <w:r w:rsidR="00A9323B" w:rsidRPr="00A2236D">
        <w:rPr>
          <w:rFonts w:ascii="Times New Roman" w:hAnsi="Times New Roman"/>
          <w:color w:val="000000" w:themeColor="text1"/>
          <w:shd w:val="clear" w:color="auto" w:fill="FFFFFF"/>
        </w:rPr>
        <w:t>òa án sẽ họp xét đơn yêu cầu tuyên bố công dân mất tích của người yêu cầu</w:t>
      </w:r>
      <w:r w:rsidR="006D6EDC" w:rsidRPr="00A2236D">
        <w:rPr>
          <w:rStyle w:val="FootnoteReference"/>
          <w:rFonts w:ascii="Times New Roman" w:hAnsi="Times New Roman"/>
          <w:color w:val="000000" w:themeColor="text1"/>
          <w:shd w:val="clear" w:color="auto" w:fill="FFFFFF"/>
        </w:rPr>
        <w:footnoteReference w:id="4"/>
      </w:r>
      <w:r w:rsidR="00A9323B" w:rsidRPr="00A2236D">
        <w:rPr>
          <w:rFonts w:ascii="Times New Roman" w:hAnsi="Times New Roman"/>
          <w:color w:val="000000" w:themeColor="text1"/>
          <w:shd w:val="clear" w:color="auto" w:fill="FFFFFF"/>
        </w:rPr>
        <w:t xml:space="preserve">. </w:t>
      </w:r>
    </w:p>
    <w:p w:rsidR="00D22B07" w:rsidRPr="00A2236D" w:rsidRDefault="00FC02DA" w:rsidP="00912CF6">
      <w:pPr>
        <w:tabs>
          <w:tab w:val="left" w:pos="709"/>
        </w:tabs>
        <w:spacing w:line="312" w:lineRule="auto"/>
        <w:ind w:firstLine="709"/>
        <w:jc w:val="both"/>
        <w:rPr>
          <w:rFonts w:ascii="Times New Roman" w:hAnsi="Times New Roman"/>
          <w:b/>
          <w:color w:val="000000" w:themeColor="text1"/>
          <w:lang w:val="pt-BR"/>
        </w:rPr>
      </w:pPr>
      <w:r w:rsidRPr="00A2236D">
        <w:rPr>
          <w:rFonts w:ascii="Times New Roman" w:hAnsi="Times New Roman"/>
          <w:color w:val="000000" w:themeColor="text1"/>
          <w:lang w:val="pt-BR"/>
        </w:rPr>
        <w:t xml:space="preserve">Sau khi có quyết định của Tòa án tuyên bố một người mất tích thì người yêu cầu sẽ tiến hành các thủ tục khởi kiện vụ án xin ly hôn mà bị đơn là người đã bị Tòa án tuyên bố mất tích và sau khi xem xét đủ điều kiện </w:t>
      </w:r>
      <w:r w:rsidR="003C546F" w:rsidRPr="00A2236D">
        <w:rPr>
          <w:rFonts w:ascii="Times New Roman" w:hAnsi="Times New Roman"/>
          <w:color w:val="000000" w:themeColor="text1"/>
          <w:lang w:val="pt-BR"/>
        </w:rPr>
        <w:t>thì Tòa án sẽ</w:t>
      </w:r>
      <w:r w:rsidRPr="00A2236D">
        <w:rPr>
          <w:rFonts w:ascii="Times New Roman" w:hAnsi="Times New Roman"/>
          <w:color w:val="000000" w:themeColor="text1"/>
          <w:lang w:val="pt-BR"/>
        </w:rPr>
        <w:t xml:space="preserve"> thụ lý </w:t>
      </w:r>
      <w:r w:rsidRPr="00A2236D">
        <w:rPr>
          <w:rFonts w:ascii="Times New Roman" w:hAnsi="Times New Roman"/>
          <w:color w:val="000000" w:themeColor="text1"/>
          <w:lang w:val="pt-BR"/>
        </w:rPr>
        <w:lastRenderedPageBreak/>
        <w:t xml:space="preserve">vụ án theo thủ tục chung và </w:t>
      </w:r>
      <w:r w:rsidR="003C546F" w:rsidRPr="00A2236D">
        <w:rPr>
          <w:rFonts w:ascii="Times New Roman" w:hAnsi="Times New Roman"/>
          <w:color w:val="000000" w:themeColor="text1"/>
          <w:lang w:val="pt-BR"/>
        </w:rPr>
        <w:t xml:space="preserve">Tòa án sẽ </w:t>
      </w:r>
      <w:r w:rsidRPr="00A2236D">
        <w:rPr>
          <w:rFonts w:ascii="Times New Roman" w:hAnsi="Times New Roman"/>
          <w:color w:val="000000" w:themeColor="text1"/>
          <w:lang w:val="pt-BR"/>
        </w:rPr>
        <w:t>căn cứ vào khoản 2 Điều 56 Luật hôn nhân và gia đình 2014 để giải quyết cho ly hôn.</w:t>
      </w:r>
    </w:p>
    <w:p w:rsidR="008D6B24" w:rsidRPr="00A2236D" w:rsidRDefault="00A2320D" w:rsidP="00912CF6">
      <w:pPr>
        <w:tabs>
          <w:tab w:val="left" w:pos="709"/>
        </w:tabs>
        <w:spacing w:line="312" w:lineRule="auto"/>
        <w:jc w:val="both"/>
        <w:rPr>
          <w:rFonts w:ascii="Times New Roman" w:hAnsi="Times New Roman"/>
          <w:i/>
          <w:color w:val="000000" w:themeColor="text1"/>
          <w:lang w:val="pt-BR"/>
        </w:rPr>
      </w:pPr>
      <w:r w:rsidRPr="00A2236D">
        <w:rPr>
          <w:rFonts w:ascii="Times New Roman" w:hAnsi="Times New Roman"/>
          <w:b/>
          <w:i/>
          <w:color w:val="000000" w:themeColor="text1"/>
          <w:lang w:val="pt-BR"/>
        </w:rPr>
        <w:tab/>
      </w:r>
      <w:r w:rsidR="008D6B24" w:rsidRPr="00A2236D">
        <w:rPr>
          <w:rFonts w:ascii="Times New Roman" w:hAnsi="Times New Roman"/>
          <w:b/>
          <w:i/>
          <w:color w:val="000000" w:themeColor="text1"/>
          <w:lang w:val="pt-BR"/>
        </w:rPr>
        <w:t>Bất cập về trường hợp hòa giải đối với trường hợp vợ, chồng yêu cầu ly hôn do bên người chồng, vợ kia mất tích</w:t>
      </w:r>
      <w:r w:rsidR="008D6B24" w:rsidRPr="00A2236D">
        <w:rPr>
          <w:rFonts w:ascii="Times New Roman" w:hAnsi="Times New Roman"/>
          <w:i/>
          <w:color w:val="000000" w:themeColor="text1"/>
          <w:lang w:val="pt-BR"/>
        </w:rPr>
        <w:t>.</w:t>
      </w:r>
    </w:p>
    <w:p w:rsidR="00B045A3" w:rsidRPr="00A2236D" w:rsidRDefault="00EA0632" w:rsidP="00912CF6">
      <w:pPr>
        <w:tabs>
          <w:tab w:val="left" w:pos="709"/>
        </w:tabs>
        <w:spacing w:line="312" w:lineRule="auto"/>
        <w:ind w:firstLine="709"/>
        <w:jc w:val="both"/>
        <w:rPr>
          <w:rFonts w:ascii="Times New Roman" w:hAnsi="Times New Roman"/>
          <w:color w:val="000000" w:themeColor="text1"/>
          <w:lang w:val="pt-BR"/>
        </w:rPr>
      </w:pPr>
      <w:r w:rsidRPr="00A2236D">
        <w:rPr>
          <w:rFonts w:ascii="Times New Roman" w:hAnsi="Times New Roman"/>
          <w:color w:val="000000" w:themeColor="text1"/>
          <w:lang w:val="pt-BR"/>
        </w:rPr>
        <w:t xml:space="preserve">Hiện nay, trong thực tiễn xét xử thường gặp rất nhiều trường hợp vợ hoặc chồng trong </w:t>
      </w:r>
      <w:r w:rsidR="002143A9" w:rsidRPr="00A2236D">
        <w:rPr>
          <w:rFonts w:ascii="Times New Roman" w:hAnsi="Times New Roman"/>
          <w:color w:val="000000" w:themeColor="text1"/>
          <w:lang w:val="pt-BR"/>
        </w:rPr>
        <w:t xml:space="preserve">vụ án </w:t>
      </w:r>
      <w:r w:rsidRPr="00A2236D">
        <w:rPr>
          <w:rFonts w:ascii="Times New Roman" w:hAnsi="Times New Roman"/>
          <w:color w:val="000000" w:themeColor="text1"/>
          <w:lang w:val="pt-BR"/>
        </w:rPr>
        <w:t xml:space="preserve">ly hôn </w:t>
      </w:r>
      <w:r w:rsidR="002143A9" w:rsidRPr="00A2236D">
        <w:rPr>
          <w:rFonts w:ascii="Times New Roman" w:hAnsi="Times New Roman"/>
          <w:color w:val="000000" w:themeColor="text1"/>
          <w:lang w:val="pt-BR"/>
        </w:rPr>
        <w:t>mà có một bên là</w:t>
      </w:r>
      <w:r w:rsidRPr="00A2236D">
        <w:rPr>
          <w:rFonts w:ascii="Times New Roman" w:hAnsi="Times New Roman"/>
          <w:color w:val="000000" w:themeColor="text1"/>
          <w:lang w:val="pt-BR"/>
        </w:rPr>
        <w:t xml:space="preserve"> người bị Tòa án tuyên bố mất tích </w:t>
      </w:r>
      <w:r w:rsidR="002143A9" w:rsidRPr="00A2236D">
        <w:rPr>
          <w:rFonts w:ascii="Times New Roman" w:hAnsi="Times New Roman"/>
          <w:color w:val="000000" w:themeColor="text1"/>
          <w:lang w:val="pt-BR"/>
        </w:rPr>
        <w:t xml:space="preserve">nay họ yêu cầu xin ly hôn. Khi Tòa án thụ lý giải quyết loại án này thường gặp khó khăn, lúng túng và có nhiều cách hiểu khác nhau dẫn đến việc áp dụng pháp luật chưa thống nhất cụ thể: </w:t>
      </w:r>
      <w:r w:rsidR="008D6B24" w:rsidRPr="00A2236D">
        <w:rPr>
          <w:rFonts w:ascii="Times New Roman" w:hAnsi="Times New Roman"/>
          <w:color w:val="000000" w:themeColor="text1"/>
          <w:lang w:val="pt-BR"/>
        </w:rPr>
        <w:t>Theo quy định khoản 2 Điều 56 Luật hôn nhân và gia đình năm 2014, trong trường hợp vợ hoặc chồng của người bị Tòa án tuyên bố mất tích yêu cầu ly hôn thì Tòa án giải quyết cho ly hôn. Quy định này chưa cụ thể về thủ tục hòa giải đối với trường hợp yêu cầu ly hôn này. Theo quy định tại</w:t>
      </w:r>
      <w:r w:rsidR="00AE466C" w:rsidRPr="00A2236D">
        <w:rPr>
          <w:rFonts w:ascii="Times New Roman" w:hAnsi="Times New Roman"/>
          <w:color w:val="000000" w:themeColor="text1"/>
          <w:lang w:val="pt-BR"/>
        </w:rPr>
        <w:t xml:space="preserve"> Điều 181 và Điều 182 BLTTDS  năm 2004, sửa đổi, bổ sung năm 2011</w:t>
      </w:r>
      <w:r w:rsidR="002B2E66" w:rsidRPr="00A2236D">
        <w:rPr>
          <w:rFonts w:ascii="Times New Roman" w:hAnsi="Times New Roman"/>
          <w:color w:val="000000" w:themeColor="text1"/>
          <w:lang w:val="pt-BR"/>
        </w:rPr>
        <w:t xml:space="preserve"> (</w:t>
      </w:r>
      <w:r w:rsidR="008D6B24" w:rsidRPr="00A2236D">
        <w:rPr>
          <w:rFonts w:ascii="Times New Roman" w:hAnsi="Times New Roman"/>
          <w:color w:val="000000" w:themeColor="text1"/>
          <w:lang w:val="pt-BR"/>
        </w:rPr>
        <w:t xml:space="preserve"> </w:t>
      </w:r>
      <w:r w:rsidR="002B2E66" w:rsidRPr="00A2236D">
        <w:rPr>
          <w:rFonts w:ascii="Times New Roman" w:hAnsi="Times New Roman"/>
          <w:color w:val="000000" w:themeColor="text1"/>
          <w:lang w:val="pt-BR"/>
        </w:rPr>
        <w:t xml:space="preserve">nay là </w:t>
      </w:r>
      <w:r w:rsidR="008D6B24" w:rsidRPr="00A2236D">
        <w:rPr>
          <w:rFonts w:ascii="Times New Roman" w:hAnsi="Times New Roman"/>
          <w:color w:val="000000" w:themeColor="text1"/>
          <w:lang w:val="pt-BR"/>
        </w:rPr>
        <w:t xml:space="preserve">Điều 206 và Điều 207 </w:t>
      </w:r>
      <w:r w:rsidR="002143A9" w:rsidRPr="00A2236D">
        <w:rPr>
          <w:rFonts w:ascii="Times New Roman" w:hAnsi="Times New Roman"/>
          <w:color w:val="000000" w:themeColor="text1"/>
          <w:lang w:val="pt-BR"/>
        </w:rPr>
        <w:t>BLTTDS 2015</w:t>
      </w:r>
      <w:r w:rsidR="002B2E66" w:rsidRPr="00A2236D">
        <w:rPr>
          <w:rFonts w:ascii="Times New Roman" w:hAnsi="Times New Roman"/>
          <w:color w:val="000000" w:themeColor="text1"/>
          <w:lang w:val="pt-BR"/>
        </w:rPr>
        <w:t>)</w:t>
      </w:r>
      <w:r w:rsidR="002143A9" w:rsidRPr="00A2236D">
        <w:rPr>
          <w:rFonts w:ascii="Times New Roman" w:hAnsi="Times New Roman"/>
          <w:color w:val="000000" w:themeColor="text1"/>
          <w:lang w:val="pt-BR"/>
        </w:rPr>
        <w:t xml:space="preserve"> </w:t>
      </w:r>
      <w:r w:rsidR="008D6B24" w:rsidRPr="00A2236D">
        <w:rPr>
          <w:rFonts w:ascii="Times New Roman" w:hAnsi="Times New Roman"/>
          <w:color w:val="000000" w:themeColor="text1"/>
          <w:lang w:val="pt-BR"/>
        </w:rPr>
        <w:t>cũng không quy định về thủ tục hòa giải, không được hòa giải, hòa giải không đư</w:t>
      </w:r>
      <w:r w:rsidR="002143A9" w:rsidRPr="00A2236D">
        <w:rPr>
          <w:rFonts w:ascii="Times New Roman" w:hAnsi="Times New Roman"/>
          <w:color w:val="000000" w:themeColor="text1"/>
          <w:lang w:val="pt-BR"/>
        </w:rPr>
        <w:t xml:space="preserve">ợc đối với trường hợp này. Do chưa có sự quy định cụ thể trong trường hợp này dẫn đến </w:t>
      </w:r>
      <w:r w:rsidR="00B34368" w:rsidRPr="00A2236D">
        <w:rPr>
          <w:rFonts w:ascii="Times New Roman" w:hAnsi="Times New Roman"/>
          <w:color w:val="000000" w:themeColor="text1"/>
          <w:lang w:val="pt-BR"/>
        </w:rPr>
        <w:t xml:space="preserve">trong thực tiễn xét xử có </w:t>
      </w:r>
      <w:r w:rsidR="002143A9" w:rsidRPr="00A2236D">
        <w:rPr>
          <w:rFonts w:ascii="Times New Roman" w:hAnsi="Times New Roman"/>
          <w:color w:val="000000" w:themeColor="text1"/>
          <w:lang w:val="pt-BR"/>
        </w:rPr>
        <w:t>nhiều cách hiểu khác nhau</w:t>
      </w:r>
      <w:r w:rsidR="00B34368" w:rsidRPr="00A2236D">
        <w:rPr>
          <w:rFonts w:ascii="Times New Roman" w:hAnsi="Times New Roman"/>
          <w:color w:val="000000" w:themeColor="text1"/>
          <w:lang w:val="pt-BR"/>
        </w:rPr>
        <w:t xml:space="preserve"> chưa được thống nhất.</w:t>
      </w:r>
    </w:p>
    <w:p w:rsidR="00B34368" w:rsidRPr="00A2236D" w:rsidRDefault="00B34368" w:rsidP="00912CF6">
      <w:pPr>
        <w:tabs>
          <w:tab w:val="left" w:pos="709"/>
        </w:tabs>
        <w:spacing w:line="312" w:lineRule="auto"/>
        <w:ind w:firstLine="709"/>
        <w:jc w:val="both"/>
        <w:rPr>
          <w:rFonts w:ascii="Times New Roman" w:hAnsi="Times New Roman"/>
          <w:i/>
          <w:color w:val="000000" w:themeColor="text1"/>
        </w:rPr>
      </w:pPr>
      <w:r w:rsidRPr="00A2236D">
        <w:rPr>
          <w:rFonts w:ascii="Times New Roman" w:hAnsi="Times New Roman"/>
          <w:i/>
          <w:color w:val="000000" w:themeColor="text1"/>
        </w:rPr>
        <w:t xml:space="preserve">Ví dụ: Vụ án tranh chấp xin ly hôn giữa nguyên đơn bà Phạm Thị Tâm và bị đơn ông Nguyễn Hồng Nhiên đã được Tòa án nhân dân thành phố Rạch Giá, tỉnh Kiên Giang thụ lý số: 193/2015/TLST-HNGĐ ngày 07 tháng 07 năm 2015 về việc xin ly hôn, theo đơn khởi kiện đề ngày 07/11/2014 bà Phạm Thị </w:t>
      </w:r>
      <w:r w:rsidR="004F0CA9" w:rsidRPr="00A2236D">
        <w:rPr>
          <w:rFonts w:ascii="Times New Roman" w:hAnsi="Times New Roman"/>
          <w:i/>
          <w:color w:val="000000" w:themeColor="text1"/>
        </w:rPr>
        <w:t>T</w:t>
      </w:r>
      <w:r w:rsidRPr="00A2236D">
        <w:rPr>
          <w:rFonts w:ascii="Times New Roman" w:hAnsi="Times New Roman"/>
          <w:i/>
          <w:color w:val="000000" w:themeColor="text1"/>
        </w:rPr>
        <w:t xml:space="preserve">âm và ông Nguyễn Hồng Nhiên quen biết tìm hiểu và tự nguyện chung sống với nhau có tổ chức lễ cưới vào năm 1991 và có đăng ký kết hôn tại Uỷ ban nhân dân huyện Ngọc Hiển, tỉnh Cà Mau quá trình chung sống hạnh phúc nhưng đến năm 2010 thì phát sinh mẫu thuẫn và ông Nhiên bỏ nhà đi đến nay không rõ đi đâu, ông Nhiên đi bà có đi tìm nhưng không có tin tức và không biết ông ở đâu bà đã yêu cầu Tòa án tuyên bố ông Nguyễn Hồng Nhiên mất tích để làm căn cứ xin ly hôn, ngày 110/9/2014 Tòa án nhân dân thành phố Rạch Giá, tỉnh Kiên Giang đã ra quyết định tuyên bố mất tích đối với ông Nguyễn Hồng Nhiên. Từ </w:t>
      </w:r>
      <w:r w:rsidR="004F0CA9" w:rsidRPr="00A2236D">
        <w:rPr>
          <w:rFonts w:ascii="Times New Roman" w:hAnsi="Times New Roman"/>
          <w:i/>
          <w:color w:val="000000" w:themeColor="text1"/>
        </w:rPr>
        <w:t xml:space="preserve">ngày </w:t>
      </w:r>
      <w:r w:rsidRPr="00A2236D">
        <w:rPr>
          <w:rFonts w:ascii="Times New Roman" w:hAnsi="Times New Roman"/>
          <w:i/>
          <w:color w:val="000000" w:themeColor="text1"/>
        </w:rPr>
        <w:t xml:space="preserve">Tòa án </w:t>
      </w:r>
      <w:r w:rsidRPr="00A2236D">
        <w:rPr>
          <w:rFonts w:ascii="Times New Roman" w:hAnsi="Times New Roman"/>
          <w:i/>
          <w:color w:val="000000" w:themeColor="text1"/>
        </w:rPr>
        <w:lastRenderedPageBreak/>
        <w:t>tuyên bố ông Nhiên mất tích đến nay ông Nhiên vẫn không có tin tức gì, nay bà yêu cầu Tòa án giải quyết cho bà ly hôn với ông Nguyễn Hồng Nhiên.</w:t>
      </w:r>
    </w:p>
    <w:p w:rsidR="00B34368" w:rsidRPr="00A2236D" w:rsidRDefault="00B34368" w:rsidP="00912CF6">
      <w:pPr>
        <w:tabs>
          <w:tab w:val="left" w:pos="709"/>
        </w:tabs>
        <w:spacing w:line="312" w:lineRule="auto"/>
        <w:ind w:firstLine="709"/>
        <w:jc w:val="both"/>
        <w:rPr>
          <w:rFonts w:ascii="Times New Roman" w:hAnsi="Times New Roman"/>
          <w:i/>
          <w:color w:val="000000" w:themeColor="text1"/>
        </w:rPr>
      </w:pPr>
      <w:r w:rsidRPr="00A2236D">
        <w:rPr>
          <w:rFonts w:ascii="Times New Roman" w:hAnsi="Times New Roman"/>
          <w:i/>
          <w:color w:val="000000" w:themeColor="text1"/>
        </w:rPr>
        <w:t xml:space="preserve">Sau khi thụ lý vụ án Tòa án nhân dân thành thành phố Rạch Giá, tỉnh Kiên Giang đã niêm </w:t>
      </w:r>
      <w:r w:rsidR="00911DD6" w:rsidRPr="00A2236D">
        <w:rPr>
          <w:rFonts w:ascii="Times New Roman" w:hAnsi="Times New Roman"/>
          <w:i/>
          <w:color w:val="000000" w:themeColor="text1"/>
        </w:rPr>
        <w:t xml:space="preserve">yết </w:t>
      </w:r>
      <w:r w:rsidRPr="00A2236D">
        <w:rPr>
          <w:rFonts w:ascii="Times New Roman" w:hAnsi="Times New Roman"/>
          <w:i/>
          <w:color w:val="000000" w:themeColor="text1"/>
        </w:rPr>
        <w:t xml:space="preserve">các văn bản tố tụng cho ông Nguyễn Hồng Nhiên nhưng </w:t>
      </w:r>
      <w:r w:rsidR="00D06D46" w:rsidRPr="00A2236D">
        <w:rPr>
          <w:rFonts w:ascii="Times New Roman" w:hAnsi="Times New Roman"/>
          <w:i/>
          <w:color w:val="000000" w:themeColor="text1"/>
        </w:rPr>
        <w:t>ông Nhiên vẫn không có mặt nên T</w:t>
      </w:r>
      <w:r w:rsidRPr="00A2236D">
        <w:rPr>
          <w:rFonts w:ascii="Times New Roman" w:hAnsi="Times New Roman"/>
          <w:i/>
          <w:color w:val="000000" w:themeColor="text1"/>
        </w:rPr>
        <w:t>òa án</w:t>
      </w:r>
      <w:r w:rsidR="00513416" w:rsidRPr="00A2236D">
        <w:rPr>
          <w:rFonts w:ascii="Times New Roman" w:hAnsi="Times New Roman"/>
          <w:i/>
          <w:color w:val="000000" w:themeColor="text1"/>
        </w:rPr>
        <w:t xml:space="preserve"> không tiến hành hòa giải được và ra quyết định đưa vụ án ra xét xử</w:t>
      </w:r>
      <w:r w:rsidR="00494473" w:rsidRPr="00A2236D">
        <w:rPr>
          <w:rFonts w:ascii="Times New Roman" w:hAnsi="Times New Roman"/>
          <w:i/>
          <w:color w:val="000000" w:themeColor="text1"/>
        </w:rPr>
        <w:t xml:space="preserve">, cũng </w:t>
      </w:r>
      <w:proofErr w:type="gramStart"/>
      <w:r w:rsidR="00494473" w:rsidRPr="00A2236D">
        <w:rPr>
          <w:rFonts w:ascii="Times New Roman" w:hAnsi="Times New Roman"/>
          <w:i/>
          <w:color w:val="000000" w:themeColor="text1"/>
        </w:rPr>
        <w:t xml:space="preserve">như </w:t>
      </w:r>
      <w:r w:rsidRPr="00A2236D">
        <w:rPr>
          <w:rFonts w:ascii="Times New Roman" w:hAnsi="Times New Roman"/>
          <w:i/>
          <w:color w:val="000000" w:themeColor="text1"/>
        </w:rPr>
        <w:t xml:space="preserve"> tiến</w:t>
      </w:r>
      <w:proofErr w:type="gramEnd"/>
      <w:r w:rsidRPr="00A2236D">
        <w:rPr>
          <w:rFonts w:ascii="Times New Roman" w:hAnsi="Times New Roman"/>
          <w:i/>
          <w:color w:val="000000" w:themeColor="text1"/>
        </w:rPr>
        <w:t xml:space="preserve"> hành xét xử vắng mặt ông Nguyễn Hồng Nhiên, Tòa án đã chấp nhận yêu cầu xin ly hôn của bà Phạm Thị Tâm được ly hôn với ông Nguyễn Hồng Nhiên</w:t>
      </w:r>
      <w:r w:rsidR="00B8032E" w:rsidRPr="00A2236D">
        <w:rPr>
          <w:rStyle w:val="FootnoteReference"/>
          <w:rFonts w:ascii="Times New Roman" w:hAnsi="Times New Roman"/>
          <w:i/>
          <w:color w:val="000000" w:themeColor="text1"/>
        </w:rPr>
        <w:footnoteReference w:id="5"/>
      </w:r>
      <w:r w:rsidRPr="00A2236D">
        <w:rPr>
          <w:rFonts w:ascii="Times New Roman" w:hAnsi="Times New Roman"/>
          <w:i/>
          <w:color w:val="000000" w:themeColor="text1"/>
        </w:rPr>
        <w:t>.</w:t>
      </w:r>
    </w:p>
    <w:p w:rsidR="004E5308" w:rsidRPr="00A2236D" w:rsidRDefault="00B34368" w:rsidP="00912CF6">
      <w:pPr>
        <w:tabs>
          <w:tab w:val="left" w:pos="709"/>
        </w:tabs>
        <w:spacing w:line="312" w:lineRule="auto"/>
        <w:ind w:firstLine="709"/>
        <w:jc w:val="both"/>
        <w:rPr>
          <w:rFonts w:ascii="Times New Roman" w:hAnsi="Times New Roman"/>
          <w:color w:val="000000" w:themeColor="text1"/>
        </w:rPr>
      </w:pPr>
      <w:r w:rsidRPr="00A2236D">
        <w:rPr>
          <w:rFonts w:ascii="Times New Roman" w:hAnsi="Times New Roman"/>
          <w:i/>
          <w:color w:val="000000" w:themeColor="text1"/>
          <w:lang w:val="pt-BR"/>
        </w:rPr>
        <w:t>Quan điểm thứ nhất cho rằng</w:t>
      </w:r>
      <w:r w:rsidRPr="00A2236D">
        <w:rPr>
          <w:rFonts w:ascii="Times New Roman" w:hAnsi="Times New Roman"/>
          <w:color w:val="000000" w:themeColor="text1"/>
          <w:lang w:val="pt-BR"/>
        </w:rPr>
        <w:t xml:space="preserve">: </w:t>
      </w:r>
      <w:r w:rsidR="003808FF" w:rsidRPr="00A2236D">
        <w:rPr>
          <w:rFonts w:ascii="Times New Roman" w:hAnsi="Times New Roman"/>
          <w:color w:val="000000" w:themeColor="text1"/>
          <w:lang w:val="pt-BR"/>
        </w:rPr>
        <w:t>Đồng ý như cách làm của Tòa án ở vụ án trên, đ</w:t>
      </w:r>
      <w:r w:rsidRPr="00A2236D">
        <w:rPr>
          <w:rFonts w:ascii="Times New Roman" w:hAnsi="Times New Roman"/>
          <w:color w:val="000000" w:themeColor="text1"/>
          <w:lang w:val="pt-BR"/>
        </w:rPr>
        <w:t xml:space="preserve">ối với trường hợp xin ly hôn với bên kia vợ hoặc chồng là người </w:t>
      </w:r>
      <w:r w:rsidR="003808FF" w:rsidRPr="00A2236D">
        <w:rPr>
          <w:rFonts w:ascii="Times New Roman" w:hAnsi="Times New Roman"/>
          <w:color w:val="000000" w:themeColor="text1"/>
          <w:lang w:val="pt-BR"/>
        </w:rPr>
        <w:t xml:space="preserve">đã </w:t>
      </w:r>
      <w:r w:rsidRPr="00A2236D">
        <w:rPr>
          <w:rFonts w:ascii="Times New Roman" w:hAnsi="Times New Roman"/>
          <w:color w:val="000000" w:themeColor="text1"/>
          <w:lang w:val="pt-BR"/>
        </w:rPr>
        <w:t xml:space="preserve">bị Tòa án tuyên bố mất tích thì </w:t>
      </w:r>
      <w:r w:rsidR="00436209" w:rsidRPr="00A2236D">
        <w:rPr>
          <w:rFonts w:ascii="Times New Roman" w:hAnsi="Times New Roman"/>
          <w:color w:val="000000" w:themeColor="text1"/>
          <w:lang w:val="pt-BR"/>
        </w:rPr>
        <w:t xml:space="preserve">Tòa án </w:t>
      </w:r>
      <w:r w:rsidR="002143A9" w:rsidRPr="00A2236D">
        <w:rPr>
          <w:rFonts w:ascii="Times New Roman" w:hAnsi="Times New Roman"/>
          <w:color w:val="000000" w:themeColor="text1"/>
          <w:lang w:val="pt-BR"/>
        </w:rPr>
        <w:t xml:space="preserve">thụ </w:t>
      </w:r>
      <w:r w:rsidR="00B5315A" w:rsidRPr="00A2236D">
        <w:rPr>
          <w:rFonts w:ascii="Times New Roman" w:hAnsi="Times New Roman"/>
          <w:color w:val="000000" w:themeColor="text1"/>
          <w:lang w:val="pt-BR"/>
        </w:rPr>
        <w:t xml:space="preserve">lý </w:t>
      </w:r>
      <w:r w:rsidR="004E5308" w:rsidRPr="00A2236D">
        <w:rPr>
          <w:rFonts w:ascii="Times New Roman" w:hAnsi="Times New Roman"/>
          <w:color w:val="000000" w:themeColor="text1"/>
          <w:lang w:val="pt-BR"/>
        </w:rPr>
        <w:t>án và giải quyết vụ án theo t</w:t>
      </w:r>
      <w:r w:rsidR="00FE7904" w:rsidRPr="00A2236D">
        <w:rPr>
          <w:rFonts w:ascii="Times New Roman" w:hAnsi="Times New Roman"/>
          <w:color w:val="000000" w:themeColor="text1"/>
          <w:lang w:val="pt-BR"/>
        </w:rPr>
        <w:t xml:space="preserve">hủ </w:t>
      </w:r>
      <w:r w:rsidRPr="00A2236D">
        <w:rPr>
          <w:rFonts w:ascii="Times New Roman" w:hAnsi="Times New Roman"/>
          <w:color w:val="000000" w:themeColor="text1"/>
          <w:lang w:val="pt-BR"/>
        </w:rPr>
        <w:t xml:space="preserve">tục chung </w:t>
      </w:r>
      <w:r w:rsidR="00FE7904" w:rsidRPr="00A2236D">
        <w:rPr>
          <w:rFonts w:ascii="Times New Roman" w:hAnsi="Times New Roman"/>
          <w:color w:val="000000" w:themeColor="text1"/>
          <w:lang w:val="pt-BR"/>
        </w:rPr>
        <w:t xml:space="preserve">sau đó tiến hành </w:t>
      </w:r>
      <w:r w:rsidR="00B5315A" w:rsidRPr="00A2236D">
        <w:rPr>
          <w:rFonts w:ascii="Times New Roman" w:hAnsi="Times New Roman"/>
          <w:color w:val="000000" w:themeColor="text1"/>
          <w:lang w:val="pt-BR"/>
        </w:rPr>
        <w:t>niêm yết thông báo về phiê</w:t>
      </w:r>
      <w:r w:rsidR="002143A9" w:rsidRPr="00A2236D">
        <w:rPr>
          <w:rFonts w:ascii="Times New Roman" w:hAnsi="Times New Roman"/>
          <w:color w:val="000000" w:themeColor="text1"/>
          <w:lang w:val="pt-BR"/>
        </w:rPr>
        <w:t xml:space="preserve">n hòa giải </w:t>
      </w:r>
      <w:r w:rsidR="00B045A3" w:rsidRPr="00A2236D">
        <w:rPr>
          <w:rFonts w:ascii="Times New Roman" w:hAnsi="Times New Roman"/>
          <w:color w:val="000000" w:themeColor="text1"/>
          <w:lang w:val="pt-BR"/>
        </w:rPr>
        <w:t xml:space="preserve">cho </w:t>
      </w:r>
      <w:r w:rsidR="002143A9" w:rsidRPr="00A2236D">
        <w:rPr>
          <w:rFonts w:ascii="Times New Roman" w:hAnsi="Times New Roman"/>
          <w:color w:val="000000" w:themeColor="text1"/>
          <w:lang w:val="pt-BR"/>
        </w:rPr>
        <w:t>đương sự là người bị tuyên bố mất tích</w:t>
      </w:r>
      <w:r w:rsidR="00B045A3" w:rsidRPr="00A2236D">
        <w:rPr>
          <w:rFonts w:ascii="Times New Roman" w:hAnsi="Times New Roman"/>
          <w:color w:val="000000" w:themeColor="text1"/>
          <w:lang w:val="pt-BR"/>
        </w:rPr>
        <w:t xml:space="preserve"> tại nơi cư trú trước khi người bị Tòa án tuyên bố mất tích niêm yết 2 lần nếu đương sự không có mặt để tham gia phiên hòa giải </w:t>
      </w:r>
      <w:r w:rsidR="001C0133" w:rsidRPr="00A2236D">
        <w:rPr>
          <w:rFonts w:ascii="Times New Roman" w:hAnsi="Times New Roman"/>
          <w:color w:val="000000" w:themeColor="text1"/>
          <w:lang w:val="pt-BR"/>
        </w:rPr>
        <w:t xml:space="preserve">thì </w:t>
      </w:r>
      <w:r w:rsidR="00B045A3" w:rsidRPr="00A2236D">
        <w:rPr>
          <w:rFonts w:ascii="Times New Roman" w:hAnsi="Times New Roman"/>
          <w:color w:val="000000" w:themeColor="text1"/>
          <w:lang w:val="pt-BR"/>
        </w:rPr>
        <w:t>Tòa án lập biên bản về việc không tiến hành hòa giải được với lý do</w:t>
      </w:r>
      <w:r w:rsidR="001C0133" w:rsidRPr="00A2236D">
        <w:rPr>
          <w:rFonts w:ascii="Times New Roman" w:hAnsi="Times New Roman"/>
          <w:color w:val="000000" w:themeColor="text1"/>
          <w:lang w:val="pt-BR"/>
        </w:rPr>
        <w:t xml:space="preserve"> đương sự </w:t>
      </w:r>
      <w:r w:rsidR="004E5308" w:rsidRPr="00A2236D">
        <w:rPr>
          <w:rFonts w:ascii="Times New Roman" w:hAnsi="Times New Roman"/>
          <w:color w:val="000000" w:themeColor="text1"/>
          <w:lang w:val="vi-VN"/>
        </w:rPr>
        <w:t>đã được Tòa á</w:t>
      </w:r>
      <w:r w:rsidR="004E5308" w:rsidRPr="00A2236D">
        <w:rPr>
          <w:rFonts w:ascii="Times New Roman" w:hAnsi="Times New Roman"/>
          <w:color w:val="000000" w:themeColor="text1"/>
        </w:rPr>
        <w:t>n</w:t>
      </w:r>
      <w:r w:rsidR="004E5308" w:rsidRPr="00A2236D">
        <w:rPr>
          <w:rFonts w:ascii="Times New Roman" w:hAnsi="Times New Roman"/>
          <w:color w:val="000000" w:themeColor="text1"/>
          <w:lang w:val="vi-VN"/>
        </w:rPr>
        <w:t xml:space="preserve"> triệu tập hợp lệ lần thứ hai mà vẫn cố tình vắng mặt</w:t>
      </w:r>
      <w:r w:rsidR="00F87FD5" w:rsidRPr="00A2236D">
        <w:rPr>
          <w:rStyle w:val="FootnoteReference"/>
          <w:rFonts w:ascii="Times New Roman" w:hAnsi="Times New Roman"/>
          <w:color w:val="000000" w:themeColor="text1"/>
          <w:lang w:val="vi-VN"/>
        </w:rPr>
        <w:footnoteReference w:id="6"/>
      </w:r>
      <w:r w:rsidRPr="00A2236D">
        <w:rPr>
          <w:rFonts w:ascii="Times New Roman" w:hAnsi="Times New Roman"/>
          <w:color w:val="000000" w:themeColor="text1"/>
        </w:rPr>
        <w:t>, sau đó tiến hành niêm yết các văn bản tố tụng khác để xét xử vắng mặt bị đơn.</w:t>
      </w:r>
    </w:p>
    <w:p w:rsidR="008D6B24" w:rsidRPr="00A2236D" w:rsidRDefault="00436209" w:rsidP="00912CF6">
      <w:pPr>
        <w:tabs>
          <w:tab w:val="left" w:pos="709"/>
        </w:tabs>
        <w:spacing w:line="312" w:lineRule="auto"/>
        <w:ind w:firstLine="709"/>
        <w:jc w:val="both"/>
        <w:rPr>
          <w:rFonts w:ascii="Times New Roman" w:hAnsi="Times New Roman"/>
          <w:color w:val="000000" w:themeColor="text1"/>
        </w:rPr>
      </w:pPr>
      <w:r w:rsidRPr="00A2236D">
        <w:rPr>
          <w:rFonts w:ascii="Times New Roman" w:hAnsi="Times New Roman"/>
          <w:i/>
          <w:color w:val="000000" w:themeColor="text1"/>
        </w:rPr>
        <w:t>Quan điểm thứ hai cho rằng:</w:t>
      </w:r>
      <w:r w:rsidR="00E0187A" w:rsidRPr="00A2236D">
        <w:rPr>
          <w:rFonts w:ascii="Times New Roman" w:hAnsi="Times New Roman"/>
          <w:i/>
          <w:color w:val="000000" w:themeColor="text1"/>
        </w:rPr>
        <w:t xml:space="preserve"> </w:t>
      </w:r>
      <w:r w:rsidR="003808FF" w:rsidRPr="00A2236D">
        <w:rPr>
          <w:rFonts w:ascii="Times New Roman" w:hAnsi="Times New Roman"/>
          <w:color w:val="000000" w:themeColor="text1"/>
        </w:rPr>
        <w:t>Không đồng ý với cách làm của Tòa án ở vụ án trên, đ</w:t>
      </w:r>
      <w:r w:rsidRPr="00A2236D">
        <w:rPr>
          <w:rFonts w:ascii="Times New Roman" w:hAnsi="Times New Roman"/>
          <w:color w:val="000000" w:themeColor="text1"/>
        </w:rPr>
        <w:t>ối với trường hợp này</w:t>
      </w:r>
      <w:r w:rsidRPr="00A2236D">
        <w:rPr>
          <w:rFonts w:ascii="Times New Roman" w:hAnsi="Times New Roman"/>
          <w:i/>
          <w:color w:val="000000" w:themeColor="text1"/>
        </w:rPr>
        <w:t xml:space="preserve"> </w:t>
      </w:r>
      <w:r w:rsidR="004E5308" w:rsidRPr="00A2236D">
        <w:rPr>
          <w:rFonts w:ascii="Times New Roman" w:hAnsi="Times New Roman"/>
          <w:color w:val="000000" w:themeColor="text1"/>
        </w:rPr>
        <w:t xml:space="preserve">Tòa </w:t>
      </w:r>
      <w:r w:rsidR="00415AAF" w:rsidRPr="00A2236D">
        <w:rPr>
          <w:rFonts w:ascii="Times New Roman" w:hAnsi="Times New Roman"/>
          <w:color w:val="000000" w:themeColor="text1"/>
        </w:rPr>
        <w:t xml:space="preserve">án </w:t>
      </w:r>
      <w:r w:rsidRPr="00A2236D">
        <w:rPr>
          <w:rFonts w:ascii="Times New Roman" w:hAnsi="Times New Roman"/>
          <w:color w:val="000000" w:themeColor="text1"/>
        </w:rPr>
        <w:t xml:space="preserve">sau khi </w:t>
      </w:r>
      <w:r w:rsidR="00415AAF" w:rsidRPr="00A2236D">
        <w:rPr>
          <w:rFonts w:ascii="Times New Roman" w:hAnsi="Times New Roman"/>
          <w:color w:val="000000" w:themeColor="text1"/>
        </w:rPr>
        <w:t>thụ lý vụ án</w:t>
      </w:r>
      <w:r w:rsidRPr="00A2236D">
        <w:rPr>
          <w:rFonts w:ascii="Times New Roman" w:hAnsi="Times New Roman"/>
          <w:color w:val="000000" w:themeColor="text1"/>
        </w:rPr>
        <w:t xml:space="preserve"> không nên áp dụng gập khuôn máy móc mà cần vận dụng linh hoạt có thể áp dụng</w:t>
      </w:r>
      <w:r w:rsidR="00F87FD5" w:rsidRPr="00A2236D">
        <w:rPr>
          <w:rFonts w:ascii="Times New Roman" w:hAnsi="Times New Roman"/>
          <w:color w:val="000000" w:themeColor="text1"/>
        </w:rPr>
        <w:t xml:space="preserve"> khoản 2 </w:t>
      </w:r>
      <w:r w:rsidR="00F87FD5" w:rsidRPr="00A2236D">
        <w:rPr>
          <w:rFonts w:ascii="Times New Roman" w:hAnsi="Times New Roman"/>
          <w:color w:val="000000" w:themeColor="text1"/>
          <w:lang w:val="pt-BR"/>
        </w:rPr>
        <w:t xml:space="preserve">Điều 182 BLTTDS  năm 2004, sửa đổi, bổ sung năm 2011 (nay là </w:t>
      </w:r>
      <w:r w:rsidRPr="00A2236D">
        <w:rPr>
          <w:rFonts w:ascii="Times New Roman" w:hAnsi="Times New Roman"/>
          <w:color w:val="000000" w:themeColor="text1"/>
        </w:rPr>
        <w:t>khoản 2 Điều 207 BLTTDS 2015</w:t>
      </w:r>
      <w:r w:rsidR="00F87FD5" w:rsidRPr="00A2236D">
        <w:rPr>
          <w:rFonts w:ascii="Times New Roman" w:hAnsi="Times New Roman"/>
          <w:color w:val="000000" w:themeColor="text1"/>
        </w:rPr>
        <w:t>)</w:t>
      </w:r>
      <w:r w:rsidRPr="00A2236D">
        <w:rPr>
          <w:rFonts w:ascii="Times New Roman" w:hAnsi="Times New Roman"/>
          <w:color w:val="000000" w:themeColor="text1"/>
        </w:rPr>
        <w:t xml:space="preserve"> </w:t>
      </w:r>
      <w:r w:rsidR="00415AAF" w:rsidRPr="00A2236D">
        <w:rPr>
          <w:rFonts w:ascii="Times New Roman" w:hAnsi="Times New Roman"/>
          <w:color w:val="000000" w:themeColor="text1"/>
        </w:rPr>
        <w:t xml:space="preserve">lập biên bản về việc không tiến hành hòa giải được với lý do: </w:t>
      </w:r>
      <w:r w:rsidR="00415AAF" w:rsidRPr="00A2236D">
        <w:rPr>
          <w:rFonts w:ascii="Times New Roman" w:hAnsi="Times New Roman"/>
          <w:color w:val="000000" w:themeColor="text1"/>
          <w:lang w:val="vi-VN"/>
        </w:rPr>
        <w:t>Đương sự không thể tham gia hòa giải được vì có lý do chính đáng</w:t>
      </w:r>
      <w:r w:rsidR="00415AAF" w:rsidRPr="00A2236D">
        <w:rPr>
          <w:rFonts w:ascii="Times New Roman" w:hAnsi="Times New Roman"/>
          <w:color w:val="000000" w:themeColor="text1"/>
        </w:rPr>
        <w:t xml:space="preserve"> do đó Tòa án không thể nào tiến h</w:t>
      </w:r>
      <w:r w:rsidRPr="00A2236D">
        <w:rPr>
          <w:rFonts w:ascii="Times New Roman" w:hAnsi="Times New Roman"/>
          <w:color w:val="000000" w:themeColor="text1"/>
        </w:rPr>
        <w:t xml:space="preserve">ành hòa giải được vì người bị  tuyên bố mất tích sẽ không thể liên lạc được và không thể nào tham gia hòa giải được, do đó Tòa án tổ chức </w:t>
      </w:r>
      <w:r w:rsidRPr="00A2236D">
        <w:rPr>
          <w:rFonts w:ascii="Times New Roman" w:hAnsi="Times New Roman"/>
          <w:color w:val="000000" w:themeColor="text1"/>
        </w:rPr>
        <w:lastRenderedPageBreak/>
        <w:t>hòa giải và tiến hành niêm yết các vă</w:t>
      </w:r>
      <w:r w:rsidR="00090AE2" w:rsidRPr="00A2236D">
        <w:rPr>
          <w:rFonts w:ascii="Times New Roman" w:hAnsi="Times New Roman"/>
          <w:color w:val="000000" w:themeColor="text1"/>
        </w:rPr>
        <w:t>n bản tố tụ</w:t>
      </w:r>
      <w:r w:rsidRPr="00A2236D">
        <w:rPr>
          <w:rFonts w:ascii="Times New Roman" w:hAnsi="Times New Roman"/>
          <w:color w:val="000000" w:themeColor="text1"/>
        </w:rPr>
        <w:t>ng là không cần thiết và sẽ kéo dài thời gian giải quyết vụ án.</w:t>
      </w:r>
    </w:p>
    <w:p w:rsidR="00FC35E1" w:rsidRPr="00A2236D" w:rsidRDefault="00FC35E1" w:rsidP="00912CF6">
      <w:pPr>
        <w:tabs>
          <w:tab w:val="left" w:pos="709"/>
        </w:tabs>
        <w:spacing w:line="312" w:lineRule="auto"/>
        <w:ind w:firstLine="709"/>
        <w:jc w:val="both"/>
        <w:rPr>
          <w:rFonts w:ascii="Times New Roman" w:hAnsi="Times New Roman"/>
          <w:color w:val="000000" w:themeColor="text1"/>
          <w:lang w:val="pt-BR"/>
        </w:rPr>
      </w:pPr>
      <w:r w:rsidRPr="00A2236D">
        <w:rPr>
          <w:rFonts w:ascii="Times New Roman" w:hAnsi="Times New Roman"/>
          <w:color w:val="000000" w:themeColor="text1"/>
        </w:rPr>
        <w:t xml:space="preserve">Theo ý kiến tác giả hiểu theo cách thứ hai là hoàn toàn hợp lý </w:t>
      </w:r>
      <w:r w:rsidR="00FE3164" w:rsidRPr="00A2236D">
        <w:rPr>
          <w:rFonts w:ascii="Times New Roman" w:hAnsi="Times New Roman"/>
          <w:color w:val="000000" w:themeColor="text1"/>
        </w:rPr>
        <w:t xml:space="preserve">vì khi một người đã bị Tòa án tuyên bố mất tích tức là không còn khả năng liên hệ được với người đó và tất nhiên là người mất tích không thể tham gia hòa giải và đối với việc ly hôn với người bị Tòa án tuyên bố mất tích thì Tòa án cũng không cần thiết phải niêm yết các văn bản tố tụng nơi trước đây người mất tích đã cư trú bởi vì việc niêm yết các văn bản tố tụng này không hoàn toàn </w:t>
      </w:r>
      <w:r w:rsidR="00411ECD" w:rsidRPr="00A2236D">
        <w:rPr>
          <w:rFonts w:ascii="Times New Roman" w:hAnsi="Times New Roman"/>
          <w:color w:val="000000" w:themeColor="text1"/>
        </w:rPr>
        <w:t>cần thiết</w:t>
      </w:r>
      <w:r w:rsidR="00FE3164" w:rsidRPr="00A2236D">
        <w:rPr>
          <w:rFonts w:ascii="Times New Roman" w:hAnsi="Times New Roman"/>
          <w:color w:val="000000" w:themeColor="text1"/>
        </w:rPr>
        <w:t xml:space="preserve"> và không có </w:t>
      </w:r>
      <w:r w:rsidR="00411ECD" w:rsidRPr="00A2236D">
        <w:rPr>
          <w:rFonts w:ascii="Times New Roman" w:hAnsi="Times New Roman"/>
          <w:color w:val="000000" w:themeColor="text1"/>
        </w:rPr>
        <w:t>tính khả thi</w:t>
      </w:r>
      <w:r w:rsidR="00FE3164" w:rsidRPr="00A2236D">
        <w:rPr>
          <w:rFonts w:ascii="Times New Roman" w:hAnsi="Times New Roman"/>
          <w:color w:val="000000" w:themeColor="text1"/>
        </w:rPr>
        <w:t xml:space="preserve"> chúng ta điều biết khi người </w:t>
      </w:r>
      <w:r w:rsidR="00B5055F" w:rsidRPr="00A2236D">
        <w:rPr>
          <w:rFonts w:ascii="Times New Roman" w:hAnsi="Times New Roman"/>
          <w:color w:val="000000" w:themeColor="text1"/>
        </w:rPr>
        <w:t xml:space="preserve">bị Tòa án tuyên bố mất tích là </w:t>
      </w:r>
      <w:r w:rsidR="00FE3164" w:rsidRPr="00A2236D">
        <w:rPr>
          <w:rFonts w:ascii="Times New Roman" w:hAnsi="Times New Roman"/>
          <w:color w:val="000000" w:themeColor="text1"/>
        </w:rPr>
        <w:t>họ không thể liên lạc được với người thân và nơi cư trú của họ nay chúng ta niêm yết để triệu tập người mất tích về để tiến hành hòa giải điều này không hiệu quả và dẫn đến mất thời gian giải quyết vụ án, vụ án kéo dài gây bức xúc xâm phạm quyền, lợi ích hợp pháp của đương sự. Do đó, hiểu theo cách hiểu thứ hai là hoàn toàn hợp lý Tòa án nên lập biên bản về việc không tiến hành hòa giải được với lý do “</w:t>
      </w:r>
      <w:r w:rsidR="00FE3164" w:rsidRPr="00A2236D">
        <w:rPr>
          <w:rFonts w:ascii="Times New Roman" w:hAnsi="Times New Roman"/>
          <w:i/>
          <w:color w:val="000000" w:themeColor="text1"/>
          <w:lang w:val="vi-VN"/>
        </w:rPr>
        <w:t>Đương sự không thể tham gia hòa giải được vì có lý do chính đáng</w:t>
      </w:r>
      <w:r w:rsidR="00FE3164" w:rsidRPr="00A2236D">
        <w:rPr>
          <w:rFonts w:ascii="Times New Roman" w:hAnsi="Times New Roman"/>
          <w:i/>
          <w:color w:val="000000" w:themeColor="text1"/>
        </w:rPr>
        <w:t xml:space="preserve">” </w:t>
      </w:r>
      <w:r w:rsidR="00FE3164" w:rsidRPr="00A2236D">
        <w:rPr>
          <w:rFonts w:ascii="Times New Roman" w:hAnsi="Times New Roman"/>
          <w:color w:val="000000" w:themeColor="text1"/>
        </w:rPr>
        <w:t>và ra quyết định đưa vụ án ra xét xử để giải quyết nhanh chóng vụ án đảm bảo quyền và lợi ích, hợp pháp của đương sự.</w:t>
      </w:r>
    </w:p>
    <w:p w:rsidR="00C37B3A" w:rsidRPr="00A2236D" w:rsidRDefault="009D3BA3" w:rsidP="00432FFA">
      <w:pPr>
        <w:tabs>
          <w:tab w:val="left" w:pos="709"/>
        </w:tabs>
        <w:spacing w:line="312" w:lineRule="auto"/>
        <w:jc w:val="both"/>
        <w:rPr>
          <w:rFonts w:ascii="Times New Roman" w:hAnsi="Times New Roman"/>
          <w:color w:val="000000" w:themeColor="text1"/>
        </w:rPr>
      </w:pPr>
      <w:r w:rsidRPr="00A2236D">
        <w:rPr>
          <w:rFonts w:ascii="Times New Roman" w:hAnsi="Times New Roman"/>
          <w:b/>
          <w:color w:val="000000" w:themeColor="text1"/>
          <w:lang w:val="pt-BR"/>
        </w:rPr>
        <w:tab/>
      </w:r>
      <w:r w:rsidR="00432FFA" w:rsidRPr="00A2236D">
        <w:rPr>
          <w:rFonts w:ascii="Times New Roman" w:hAnsi="Times New Roman"/>
          <w:b/>
          <w:i/>
          <w:color w:val="000000" w:themeColor="text1"/>
          <w:lang w:val="pt-BR"/>
        </w:rPr>
        <w:t>K</w:t>
      </w:r>
      <w:r w:rsidR="00571E4E" w:rsidRPr="00A2236D">
        <w:rPr>
          <w:rFonts w:ascii="Times New Roman" w:hAnsi="Times New Roman"/>
          <w:b/>
          <w:i/>
          <w:color w:val="000000" w:themeColor="text1"/>
          <w:lang w:val="pt-BR"/>
        </w:rPr>
        <w:t>iến nghị</w:t>
      </w:r>
      <w:r w:rsidR="00432FFA" w:rsidRPr="00A2236D">
        <w:rPr>
          <w:rFonts w:ascii="Times New Roman" w:hAnsi="Times New Roman"/>
          <w:i/>
          <w:color w:val="000000" w:themeColor="text1"/>
          <w:lang w:val="pt-BR"/>
        </w:rPr>
        <w:t xml:space="preserve">: </w:t>
      </w:r>
      <w:r w:rsidR="00964799" w:rsidRPr="00A2236D">
        <w:rPr>
          <w:rFonts w:ascii="Times New Roman" w:hAnsi="Times New Roman"/>
          <w:color w:val="000000" w:themeColor="text1"/>
          <w:lang w:val="pt-BR"/>
        </w:rPr>
        <w:t xml:space="preserve">Như đã phân tích ở trên đối với trường hợp ly hôn với người đã bị tuyên bố mất tích rõ ràng hiện nay luật chưa quy định cụ thể </w:t>
      </w:r>
      <w:r w:rsidR="00B5055F" w:rsidRPr="00A2236D">
        <w:rPr>
          <w:rFonts w:ascii="Times New Roman" w:hAnsi="Times New Roman"/>
          <w:color w:val="000000" w:themeColor="text1"/>
          <w:lang w:val="pt-BR"/>
        </w:rPr>
        <w:t xml:space="preserve">ở BLTTDS 2015 quy định về các trường hợp không được hòa giải và không tiến hành hòa giải được thì </w:t>
      </w:r>
      <w:r w:rsidR="0011301A" w:rsidRPr="00A2236D">
        <w:rPr>
          <w:rFonts w:ascii="Times New Roman" w:hAnsi="Times New Roman"/>
          <w:color w:val="000000" w:themeColor="text1"/>
          <w:lang w:val="pt-BR"/>
        </w:rPr>
        <w:t xml:space="preserve">cũng </w:t>
      </w:r>
      <w:r w:rsidR="00B5055F" w:rsidRPr="00A2236D">
        <w:rPr>
          <w:rFonts w:ascii="Times New Roman" w:hAnsi="Times New Roman"/>
          <w:color w:val="000000" w:themeColor="text1"/>
          <w:lang w:val="pt-BR"/>
        </w:rPr>
        <w:t xml:space="preserve">chưa ghi nhận đối với trường hợp này, </w:t>
      </w:r>
      <w:r w:rsidR="00964799" w:rsidRPr="00A2236D">
        <w:rPr>
          <w:rFonts w:ascii="Times New Roman" w:hAnsi="Times New Roman"/>
          <w:color w:val="000000" w:themeColor="text1"/>
          <w:lang w:val="pt-BR"/>
        </w:rPr>
        <w:t xml:space="preserve">giải pháp </w:t>
      </w:r>
      <w:r w:rsidR="00B5055F" w:rsidRPr="00A2236D">
        <w:rPr>
          <w:rFonts w:ascii="Times New Roman" w:hAnsi="Times New Roman"/>
          <w:color w:val="000000" w:themeColor="text1"/>
          <w:lang w:val="pt-BR"/>
        </w:rPr>
        <w:t xml:space="preserve">tình thế </w:t>
      </w:r>
      <w:r w:rsidR="00964799" w:rsidRPr="00A2236D">
        <w:rPr>
          <w:rFonts w:ascii="Times New Roman" w:hAnsi="Times New Roman"/>
          <w:color w:val="000000" w:themeColor="text1"/>
          <w:lang w:val="pt-BR"/>
        </w:rPr>
        <w:t xml:space="preserve">trước mắt </w:t>
      </w:r>
      <w:r w:rsidR="00B5055F" w:rsidRPr="00A2236D">
        <w:rPr>
          <w:rFonts w:ascii="Times New Roman" w:hAnsi="Times New Roman"/>
          <w:color w:val="000000" w:themeColor="text1"/>
          <w:lang w:val="pt-BR"/>
        </w:rPr>
        <w:t xml:space="preserve">hiện này </w:t>
      </w:r>
      <w:r w:rsidR="00964799" w:rsidRPr="00A2236D">
        <w:rPr>
          <w:rFonts w:ascii="Times New Roman" w:hAnsi="Times New Roman"/>
          <w:color w:val="000000" w:themeColor="text1"/>
          <w:lang w:val="pt-BR"/>
        </w:rPr>
        <w:t xml:space="preserve">các Tòa án cần vận dụng linh hoạt có thể áp dụng quy định tại </w:t>
      </w:r>
      <w:r w:rsidR="0011301A" w:rsidRPr="00A2236D">
        <w:rPr>
          <w:rFonts w:ascii="Times New Roman" w:hAnsi="Times New Roman"/>
          <w:color w:val="000000" w:themeColor="text1"/>
        </w:rPr>
        <w:t xml:space="preserve">khoản 2 </w:t>
      </w:r>
      <w:r w:rsidR="0011301A" w:rsidRPr="00A2236D">
        <w:rPr>
          <w:rFonts w:ascii="Times New Roman" w:hAnsi="Times New Roman"/>
          <w:color w:val="000000" w:themeColor="text1"/>
          <w:lang w:val="pt-BR"/>
        </w:rPr>
        <w:t>Điều 182</w:t>
      </w:r>
      <w:r w:rsidR="00090AE2" w:rsidRPr="00A2236D">
        <w:rPr>
          <w:rFonts w:ascii="Times New Roman" w:hAnsi="Times New Roman"/>
          <w:color w:val="000000" w:themeColor="text1"/>
          <w:lang w:val="pt-BR"/>
        </w:rPr>
        <w:t xml:space="preserve"> BLTTDS </w:t>
      </w:r>
      <w:r w:rsidR="0011301A" w:rsidRPr="00A2236D">
        <w:rPr>
          <w:rFonts w:ascii="Times New Roman" w:hAnsi="Times New Roman"/>
          <w:color w:val="000000" w:themeColor="text1"/>
          <w:lang w:val="pt-BR"/>
        </w:rPr>
        <w:t xml:space="preserve">năm 2004, sửa đổi, bổ sung năm 2011 (nay là </w:t>
      </w:r>
      <w:r w:rsidR="0011301A" w:rsidRPr="00A2236D">
        <w:rPr>
          <w:rFonts w:ascii="Times New Roman" w:hAnsi="Times New Roman"/>
          <w:color w:val="000000" w:themeColor="text1"/>
        </w:rPr>
        <w:t xml:space="preserve">khoản 2 Điều 207 BLTTDS 2015) </w:t>
      </w:r>
      <w:r w:rsidR="00964799" w:rsidRPr="00A2236D">
        <w:rPr>
          <w:rFonts w:ascii="Times New Roman" w:hAnsi="Times New Roman"/>
          <w:color w:val="000000" w:themeColor="text1"/>
          <w:lang w:val="pt-BR"/>
        </w:rPr>
        <w:t xml:space="preserve"> để giả</w:t>
      </w:r>
      <w:r w:rsidR="008D583D" w:rsidRPr="00A2236D">
        <w:rPr>
          <w:rFonts w:ascii="Times New Roman" w:hAnsi="Times New Roman"/>
          <w:color w:val="000000" w:themeColor="text1"/>
          <w:lang w:val="pt-BR"/>
        </w:rPr>
        <w:t>i</w:t>
      </w:r>
      <w:r w:rsidR="00964799" w:rsidRPr="00A2236D">
        <w:rPr>
          <w:rFonts w:ascii="Times New Roman" w:hAnsi="Times New Roman"/>
          <w:color w:val="000000" w:themeColor="text1"/>
          <w:lang w:val="pt-BR"/>
        </w:rPr>
        <w:t xml:space="preserve"> quyết vụ án </w:t>
      </w:r>
      <w:r w:rsidR="008D583D" w:rsidRPr="00A2236D">
        <w:rPr>
          <w:rFonts w:ascii="Times New Roman" w:hAnsi="Times New Roman"/>
          <w:color w:val="000000" w:themeColor="text1"/>
          <w:lang w:val="pt-BR"/>
        </w:rPr>
        <w:t>một cách nhanh chóng thuận tiện vụ án</w:t>
      </w:r>
      <w:r w:rsidR="0097720D" w:rsidRPr="00A2236D">
        <w:rPr>
          <w:rFonts w:ascii="Times New Roman" w:hAnsi="Times New Roman"/>
          <w:color w:val="000000" w:themeColor="text1"/>
          <w:lang w:val="pt-BR"/>
        </w:rPr>
        <w:t xml:space="preserve"> </w:t>
      </w:r>
      <w:r w:rsidR="00B5055F" w:rsidRPr="00A2236D">
        <w:rPr>
          <w:rFonts w:ascii="Times New Roman" w:hAnsi="Times New Roman"/>
          <w:color w:val="000000" w:themeColor="text1"/>
          <w:lang w:val="pt-BR"/>
        </w:rPr>
        <w:t xml:space="preserve">bởi vì người đã bị Tòa án tuyên bố mất tích là người đã không còn liên lạc hay biết được tin tức gì nữa nên thiết nghĩ nếu các Tòa án thụ lý niêm yết để giải quyết là không </w:t>
      </w:r>
      <w:r w:rsidR="00DE6BBA" w:rsidRPr="00A2236D">
        <w:rPr>
          <w:rFonts w:ascii="Times New Roman" w:hAnsi="Times New Roman"/>
          <w:color w:val="000000" w:themeColor="text1"/>
          <w:lang w:val="pt-BR"/>
        </w:rPr>
        <w:t xml:space="preserve">khả thi </w:t>
      </w:r>
      <w:r w:rsidR="00B5055F" w:rsidRPr="00A2236D">
        <w:rPr>
          <w:rFonts w:ascii="Times New Roman" w:hAnsi="Times New Roman"/>
          <w:color w:val="000000" w:themeColor="text1"/>
          <w:lang w:val="pt-BR"/>
        </w:rPr>
        <w:t xml:space="preserve">và không </w:t>
      </w:r>
      <w:r w:rsidR="00B5055F" w:rsidRPr="00A2236D">
        <w:rPr>
          <w:rFonts w:ascii="Times New Roman" w:hAnsi="Times New Roman"/>
          <w:color w:val="000000" w:themeColor="text1"/>
        </w:rPr>
        <w:t>cần thiết phải niêm yết các văn bản tố tụng nơi trước đây người mất tích đã cư trú bởi vì việc niêm yết</w:t>
      </w:r>
      <w:r w:rsidR="009403AD" w:rsidRPr="00A2236D">
        <w:rPr>
          <w:rFonts w:ascii="Times New Roman" w:hAnsi="Times New Roman"/>
          <w:color w:val="000000" w:themeColor="text1"/>
        </w:rPr>
        <w:t xml:space="preserve"> các văn bản tố tụng này không còn</w:t>
      </w:r>
      <w:r w:rsidR="00B5055F" w:rsidRPr="00A2236D">
        <w:rPr>
          <w:rFonts w:ascii="Times New Roman" w:hAnsi="Times New Roman"/>
          <w:color w:val="000000" w:themeColor="text1"/>
        </w:rPr>
        <w:t xml:space="preserve">  khả thi và không có hiệu quả.</w:t>
      </w:r>
      <w:r w:rsidR="00771757" w:rsidRPr="00A2236D">
        <w:rPr>
          <w:rFonts w:ascii="Times New Roman" w:hAnsi="Times New Roman"/>
          <w:color w:val="000000" w:themeColor="text1"/>
        </w:rPr>
        <w:t xml:space="preserve"> </w:t>
      </w:r>
      <w:r w:rsidR="00C37B3A" w:rsidRPr="00A2236D">
        <w:rPr>
          <w:rFonts w:ascii="Times New Roman" w:hAnsi="Times New Roman"/>
          <w:color w:val="000000" w:themeColor="text1"/>
        </w:rPr>
        <w:t xml:space="preserve">Tòa </w:t>
      </w:r>
      <w:proofErr w:type="gramStart"/>
      <w:r w:rsidR="00C37B3A" w:rsidRPr="00A2236D">
        <w:rPr>
          <w:rFonts w:ascii="Times New Roman" w:hAnsi="Times New Roman"/>
          <w:color w:val="000000" w:themeColor="text1"/>
        </w:rPr>
        <w:t>án</w:t>
      </w:r>
      <w:proofErr w:type="gramEnd"/>
      <w:r w:rsidR="00C37B3A" w:rsidRPr="00A2236D">
        <w:rPr>
          <w:rFonts w:ascii="Times New Roman" w:hAnsi="Times New Roman"/>
          <w:color w:val="000000" w:themeColor="text1"/>
        </w:rPr>
        <w:t xml:space="preserve"> nhân dân tối cao nên ban </w:t>
      </w:r>
      <w:r w:rsidR="00C37B3A" w:rsidRPr="00A2236D">
        <w:rPr>
          <w:rFonts w:ascii="Times New Roman" w:hAnsi="Times New Roman"/>
          <w:color w:val="000000" w:themeColor="text1"/>
        </w:rPr>
        <w:lastRenderedPageBreak/>
        <w:t xml:space="preserve">hành văn bản hướng dẫn cụ thể về trường hợp này </w:t>
      </w:r>
      <w:r w:rsidR="00935718" w:rsidRPr="00A2236D">
        <w:rPr>
          <w:rFonts w:ascii="Times New Roman" w:hAnsi="Times New Roman"/>
          <w:color w:val="000000" w:themeColor="text1"/>
        </w:rPr>
        <w:t>theo hướng “</w:t>
      </w:r>
      <w:r w:rsidR="00935718" w:rsidRPr="00A2236D">
        <w:rPr>
          <w:rFonts w:ascii="Times New Roman" w:hAnsi="Times New Roman"/>
          <w:i/>
          <w:color w:val="000000" w:themeColor="text1"/>
          <w:lang w:val="vi-VN"/>
        </w:rPr>
        <w:t>Đương sự không thể tham gia hòa giải được vì có lý do chính đáng</w:t>
      </w:r>
      <w:r w:rsidR="00935718" w:rsidRPr="00A2236D">
        <w:rPr>
          <w:rFonts w:ascii="Times New Roman" w:hAnsi="Times New Roman"/>
          <w:i/>
          <w:color w:val="000000" w:themeColor="text1"/>
        </w:rPr>
        <w:t xml:space="preserve">” </w:t>
      </w:r>
      <w:r w:rsidR="00C37B3A" w:rsidRPr="00A2236D">
        <w:rPr>
          <w:rFonts w:ascii="Times New Roman" w:hAnsi="Times New Roman"/>
          <w:color w:val="000000" w:themeColor="text1"/>
        </w:rPr>
        <w:t>để các Tòa án áp dụng thống nhất.</w:t>
      </w:r>
    </w:p>
    <w:p w:rsidR="00964799" w:rsidRPr="00A2236D" w:rsidRDefault="00C37B3A" w:rsidP="00594625">
      <w:pPr>
        <w:spacing w:line="312" w:lineRule="auto"/>
        <w:ind w:firstLine="851"/>
        <w:jc w:val="both"/>
        <w:rPr>
          <w:rFonts w:ascii="Times New Roman" w:hAnsi="Times New Roman"/>
          <w:color w:val="000000" w:themeColor="text1"/>
        </w:rPr>
      </w:pPr>
      <w:r w:rsidRPr="00A2236D">
        <w:rPr>
          <w:rFonts w:ascii="Times New Roman" w:hAnsi="Times New Roman"/>
          <w:color w:val="000000" w:themeColor="text1"/>
          <w:lang w:val="pt-BR"/>
        </w:rPr>
        <w:t>V</w:t>
      </w:r>
      <w:r w:rsidR="00286038" w:rsidRPr="00A2236D">
        <w:rPr>
          <w:rFonts w:ascii="Times New Roman" w:hAnsi="Times New Roman"/>
          <w:color w:val="000000" w:themeColor="text1"/>
          <w:lang w:val="pt-BR"/>
        </w:rPr>
        <w:t xml:space="preserve">ề </w:t>
      </w:r>
      <w:r w:rsidR="0097720D" w:rsidRPr="00A2236D">
        <w:rPr>
          <w:rFonts w:ascii="Times New Roman" w:hAnsi="Times New Roman"/>
          <w:color w:val="000000" w:themeColor="text1"/>
          <w:lang w:val="pt-BR"/>
        </w:rPr>
        <w:t>giải pháp lâu dài cần nghiên cứu bổ sung thêm quy định không phải hòa giải đối với trường hợp ly hôn với người</w:t>
      </w:r>
      <w:r w:rsidR="00286038" w:rsidRPr="00A2236D">
        <w:rPr>
          <w:rFonts w:ascii="Times New Roman" w:hAnsi="Times New Roman"/>
          <w:color w:val="000000" w:themeColor="text1"/>
          <w:lang w:val="pt-BR"/>
        </w:rPr>
        <w:t xml:space="preserve"> bị tuyên bố mất tích</w:t>
      </w:r>
      <w:r w:rsidR="0097720D" w:rsidRPr="00A2236D">
        <w:rPr>
          <w:rFonts w:ascii="Times New Roman" w:hAnsi="Times New Roman"/>
          <w:color w:val="000000" w:themeColor="text1"/>
          <w:lang w:val="pt-BR"/>
        </w:rPr>
        <w:t xml:space="preserve">, thiết nghĩ việc một người đã bị tuyên bố mất tích thì </w:t>
      </w:r>
      <w:r w:rsidR="00286038" w:rsidRPr="00A2236D">
        <w:rPr>
          <w:rFonts w:ascii="Times New Roman" w:hAnsi="Times New Roman"/>
          <w:color w:val="000000" w:themeColor="text1"/>
          <w:lang w:val="pt-BR"/>
        </w:rPr>
        <w:t xml:space="preserve">rõ ràng luật </w:t>
      </w:r>
      <w:r w:rsidR="00B656E3" w:rsidRPr="00A2236D">
        <w:rPr>
          <w:rFonts w:ascii="Times New Roman" w:hAnsi="Times New Roman"/>
          <w:color w:val="000000" w:themeColor="text1"/>
          <w:lang w:val="pt-BR"/>
        </w:rPr>
        <w:t xml:space="preserve">chưa đề cập đến trường hợp này dẫn đến vô hình dung chúng ta áp dụng rập khuôn </w:t>
      </w:r>
      <w:r w:rsidR="003F3957" w:rsidRPr="00A2236D">
        <w:rPr>
          <w:rFonts w:ascii="Times New Roman" w:hAnsi="Times New Roman"/>
          <w:color w:val="000000" w:themeColor="text1"/>
          <w:lang w:val="pt-BR"/>
        </w:rPr>
        <w:t xml:space="preserve">quy định bắt buộc hòa giải </w:t>
      </w:r>
      <w:r w:rsidR="0097720D" w:rsidRPr="00A2236D">
        <w:rPr>
          <w:rFonts w:ascii="Times New Roman" w:hAnsi="Times New Roman"/>
          <w:color w:val="000000" w:themeColor="text1"/>
          <w:lang w:val="pt-BR"/>
        </w:rPr>
        <w:t xml:space="preserve">là không hợp lý vì trong trường hợp này, người mất tích sẽ không tới </w:t>
      </w:r>
      <w:r w:rsidR="00C5416F" w:rsidRPr="00A2236D">
        <w:rPr>
          <w:rFonts w:ascii="Times New Roman" w:hAnsi="Times New Roman"/>
          <w:color w:val="000000" w:themeColor="text1"/>
          <w:lang w:val="pt-BR"/>
        </w:rPr>
        <w:t xml:space="preserve">tham gia phiên hòa giải được quy định như vậy không khả thi do đó việc bổ sung quy định không </w:t>
      </w:r>
      <w:r w:rsidR="00C5416F" w:rsidRPr="00A2236D">
        <w:rPr>
          <w:rFonts w:ascii="Times New Roman" w:hAnsi="Times New Roman"/>
          <w:color w:val="000000" w:themeColor="text1"/>
        </w:rPr>
        <w:t>phải hòa giải đối với trường hợp</w:t>
      </w:r>
      <w:r w:rsidR="00CE7B6B" w:rsidRPr="00A2236D">
        <w:rPr>
          <w:rFonts w:ascii="Times New Roman" w:hAnsi="Times New Roman"/>
          <w:color w:val="000000" w:themeColor="text1"/>
        </w:rPr>
        <w:t xml:space="preserve"> ly hôn với người bị tuyên bố mất tích </w:t>
      </w:r>
      <w:r w:rsidR="00C5416F" w:rsidRPr="00A2236D">
        <w:rPr>
          <w:rFonts w:ascii="Times New Roman" w:hAnsi="Times New Roman"/>
          <w:color w:val="000000" w:themeColor="text1"/>
        </w:rPr>
        <w:t>là hoàn toàn hợp lý.</w:t>
      </w:r>
    </w:p>
    <w:p w:rsidR="0037609D" w:rsidRPr="00A2236D" w:rsidRDefault="00594625" w:rsidP="00594625">
      <w:pPr>
        <w:spacing w:line="312" w:lineRule="auto"/>
        <w:ind w:firstLine="851"/>
        <w:jc w:val="both"/>
        <w:rPr>
          <w:rFonts w:ascii="Times New Roman" w:hAnsi="Times New Roman"/>
          <w:b/>
          <w:i/>
          <w:color w:val="000000" w:themeColor="text1"/>
        </w:rPr>
      </w:pPr>
      <w:r w:rsidRPr="00A2236D">
        <w:rPr>
          <w:rFonts w:ascii="Times New Roman" w:hAnsi="Times New Roman"/>
          <w:b/>
          <w:i/>
          <w:color w:val="000000" w:themeColor="text1"/>
        </w:rPr>
        <w:t xml:space="preserve">2 </w:t>
      </w:r>
      <w:r w:rsidR="0037609D" w:rsidRPr="00A2236D">
        <w:rPr>
          <w:rFonts w:ascii="Times New Roman" w:hAnsi="Times New Roman"/>
          <w:b/>
          <w:i/>
          <w:color w:val="000000" w:themeColor="text1"/>
        </w:rPr>
        <w:t xml:space="preserve">Quyền kháng cáo của bị đơn là người bị Tòa </w:t>
      </w:r>
      <w:proofErr w:type="gramStart"/>
      <w:r w:rsidR="0037609D" w:rsidRPr="00A2236D">
        <w:rPr>
          <w:rFonts w:ascii="Times New Roman" w:hAnsi="Times New Roman"/>
          <w:b/>
          <w:i/>
          <w:color w:val="000000" w:themeColor="text1"/>
        </w:rPr>
        <w:t>án</w:t>
      </w:r>
      <w:proofErr w:type="gramEnd"/>
      <w:r w:rsidR="0037609D" w:rsidRPr="00A2236D">
        <w:rPr>
          <w:rFonts w:ascii="Times New Roman" w:hAnsi="Times New Roman"/>
          <w:b/>
          <w:i/>
          <w:color w:val="000000" w:themeColor="text1"/>
        </w:rPr>
        <w:t xml:space="preserve"> tuyên bố mất tích</w:t>
      </w:r>
    </w:p>
    <w:p w:rsidR="00594625" w:rsidRPr="00A2236D" w:rsidRDefault="00CA5D54" w:rsidP="00594625">
      <w:pPr>
        <w:spacing w:line="312" w:lineRule="auto"/>
        <w:ind w:firstLine="851"/>
        <w:jc w:val="both"/>
        <w:rPr>
          <w:rFonts w:ascii="Times New Roman" w:hAnsi="Times New Roman"/>
          <w:color w:val="000000" w:themeColor="text1"/>
        </w:rPr>
      </w:pPr>
      <w:r w:rsidRPr="00A2236D">
        <w:rPr>
          <w:rFonts w:ascii="Times New Roman" w:hAnsi="Times New Roman"/>
          <w:color w:val="000000" w:themeColor="text1"/>
        </w:rPr>
        <w:t>Ngoài ra hiện nay</w:t>
      </w:r>
      <w:r w:rsidR="008139D6" w:rsidRPr="00A2236D">
        <w:rPr>
          <w:rFonts w:ascii="Times New Roman" w:hAnsi="Times New Roman"/>
          <w:color w:val="000000" w:themeColor="text1"/>
        </w:rPr>
        <w:t xml:space="preserve"> trong thực tiễn xét xử </w:t>
      </w:r>
      <w:r w:rsidRPr="00A2236D">
        <w:rPr>
          <w:rFonts w:ascii="Times New Roman" w:hAnsi="Times New Roman"/>
          <w:color w:val="000000" w:themeColor="text1"/>
        </w:rPr>
        <w:t>vấn đề</w:t>
      </w:r>
      <w:r w:rsidR="008139D6" w:rsidRPr="00A2236D">
        <w:rPr>
          <w:rFonts w:ascii="Times New Roman" w:hAnsi="Times New Roman"/>
          <w:color w:val="000000" w:themeColor="text1"/>
        </w:rPr>
        <w:t xml:space="preserve"> </w:t>
      </w:r>
      <w:r w:rsidRPr="00A2236D">
        <w:rPr>
          <w:rFonts w:ascii="Times New Roman" w:hAnsi="Times New Roman"/>
          <w:color w:val="000000" w:themeColor="text1"/>
        </w:rPr>
        <w:t>về quyền kháng cáo của bị đơn là người bị Tòa án tuyên bố mất tích</w:t>
      </w:r>
      <w:r w:rsidR="008139D6" w:rsidRPr="00A2236D">
        <w:rPr>
          <w:rFonts w:ascii="Times New Roman" w:hAnsi="Times New Roman"/>
          <w:color w:val="000000" w:themeColor="text1"/>
        </w:rPr>
        <w:t xml:space="preserve"> cũng không thống nhất có Tòa án tuyên quyền kháng cáo cho bị đơn là người bị Tòa án tuyên bố mất tích; có Tòa án thì không tuyên quyền kháng cáo cho bị đơn là người bị Tòa án tuyên bố mất tích.</w:t>
      </w:r>
    </w:p>
    <w:p w:rsidR="00CA5D54" w:rsidRPr="00A2236D" w:rsidRDefault="00CA5D54" w:rsidP="00594625">
      <w:pPr>
        <w:spacing w:line="312" w:lineRule="auto"/>
        <w:ind w:firstLine="851"/>
        <w:jc w:val="both"/>
        <w:rPr>
          <w:rFonts w:ascii="Times New Roman" w:hAnsi="Times New Roman"/>
          <w:color w:val="000000" w:themeColor="text1"/>
        </w:rPr>
      </w:pPr>
      <w:r w:rsidRPr="00A2236D">
        <w:rPr>
          <w:rFonts w:ascii="Times New Roman" w:hAnsi="Times New Roman"/>
          <w:color w:val="000000" w:themeColor="text1"/>
        </w:rPr>
        <w:t>Tại Điều 271 BLTTDS 2015 về người có quyền kháng cáo quy định: “Đương sự, người đại diện hợp pháp của đương sự, cơ quan, tổ chức, cá nhân khởi kiện có quyền kháng cáo bản án sơ thẩm, quyết định tạm đình chỉ giải quyết vụ án dân sự, quyết định đình chỉ giải quyết vụ án dân sự của Tòa án cấp sơ thẩm để yêu cầu Tòa án cấp phúc thẩm giải quyết lại theo thủ tục phúc thẩm.”</w:t>
      </w:r>
    </w:p>
    <w:p w:rsidR="00594625" w:rsidRPr="00A2236D" w:rsidRDefault="00CA5D54" w:rsidP="00594625">
      <w:pPr>
        <w:spacing w:line="312" w:lineRule="auto"/>
        <w:ind w:firstLine="851"/>
        <w:jc w:val="both"/>
        <w:rPr>
          <w:rFonts w:ascii="Times New Roman" w:hAnsi="Times New Roman"/>
          <w:color w:val="000000" w:themeColor="text1"/>
        </w:rPr>
      </w:pPr>
      <w:r w:rsidRPr="00A2236D">
        <w:rPr>
          <w:rFonts w:ascii="Times New Roman" w:hAnsi="Times New Roman"/>
          <w:color w:val="000000" w:themeColor="text1"/>
        </w:rPr>
        <w:t xml:space="preserve">Như vậy, trong vụ </w:t>
      </w:r>
      <w:proofErr w:type="gramStart"/>
      <w:r w:rsidRPr="00A2236D">
        <w:rPr>
          <w:rFonts w:ascii="Times New Roman" w:hAnsi="Times New Roman"/>
          <w:color w:val="000000" w:themeColor="text1"/>
        </w:rPr>
        <w:t>án</w:t>
      </w:r>
      <w:proofErr w:type="gramEnd"/>
      <w:r w:rsidRPr="00A2236D">
        <w:rPr>
          <w:rFonts w:ascii="Times New Roman" w:hAnsi="Times New Roman"/>
          <w:color w:val="000000" w:themeColor="text1"/>
        </w:rPr>
        <w:t xml:space="preserve"> ly hôn với một bên bị Tòa án tuyên bố mất tích, bên bị Tòa án tuyên bố mất tích là bị đơn – đương sự trong vụ án. Theo quy định tại Điều 271 nêu trên thì đương sự có quyền kháng cáo bản </w:t>
      </w:r>
      <w:proofErr w:type="gramStart"/>
      <w:r w:rsidRPr="00A2236D">
        <w:rPr>
          <w:rFonts w:ascii="Times New Roman" w:hAnsi="Times New Roman"/>
          <w:color w:val="000000" w:themeColor="text1"/>
        </w:rPr>
        <w:t>án</w:t>
      </w:r>
      <w:proofErr w:type="gramEnd"/>
      <w:r w:rsidRPr="00A2236D">
        <w:rPr>
          <w:rFonts w:ascii="Times New Roman" w:hAnsi="Times New Roman"/>
          <w:color w:val="000000" w:themeColor="text1"/>
        </w:rPr>
        <w:t xml:space="preserve"> sơ thẩm. Và quyền kháng cáo của họ phải được ghi trong phần quyết định của bản án sơ thẩm </w:t>
      </w:r>
      <w:proofErr w:type="gramStart"/>
      <w:r w:rsidRPr="00A2236D">
        <w:rPr>
          <w:rFonts w:ascii="Times New Roman" w:hAnsi="Times New Roman"/>
          <w:color w:val="000000" w:themeColor="text1"/>
        </w:rPr>
        <w:t>theo</w:t>
      </w:r>
      <w:proofErr w:type="gramEnd"/>
      <w:r w:rsidRPr="00A2236D">
        <w:rPr>
          <w:rFonts w:ascii="Times New Roman" w:hAnsi="Times New Roman"/>
          <w:color w:val="000000" w:themeColor="text1"/>
        </w:rPr>
        <w:t xml:space="preserve"> quy định tại điểm c khoản 2 Điều 266 BLTTDS 2015. Do vậy trong phần quyết định của bản </w:t>
      </w:r>
      <w:proofErr w:type="gramStart"/>
      <w:r w:rsidRPr="00A2236D">
        <w:rPr>
          <w:rFonts w:ascii="Times New Roman" w:hAnsi="Times New Roman"/>
          <w:color w:val="000000" w:themeColor="text1"/>
        </w:rPr>
        <w:t>án</w:t>
      </w:r>
      <w:proofErr w:type="gramEnd"/>
      <w:r w:rsidRPr="00A2236D">
        <w:rPr>
          <w:rFonts w:ascii="Times New Roman" w:hAnsi="Times New Roman"/>
          <w:color w:val="000000" w:themeColor="text1"/>
        </w:rPr>
        <w:t xml:space="preserve"> sơ thẩm cần phải ghi rõ quyền kháng cáo đối với bản án của bị đơn – người bị Tòa án tuyên bố mất tích.</w:t>
      </w:r>
    </w:p>
    <w:p w:rsidR="00CA5D54" w:rsidRPr="00A2236D" w:rsidRDefault="00D27DA2" w:rsidP="00A41E05">
      <w:pPr>
        <w:spacing w:line="312" w:lineRule="auto"/>
        <w:ind w:firstLine="851"/>
        <w:jc w:val="both"/>
        <w:rPr>
          <w:rFonts w:ascii="Times New Roman" w:hAnsi="Times New Roman"/>
          <w:color w:val="000000" w:themeColor="text1"/>
        </w:rPr>
      </w:pPr>
      <w:r w:rsidRPr="00A2236D">
        <w:rPr>
          <w:rFonts w:ascii="Times New Roman" w:hAnsi="Times New Roman"/>
          <w:b/>
          <w:i/>
          <w:color w:val="000000" w:themeColor="text1"/>
        </w:rPr>
        <w:lastRenderedPageBreak/>
        <w:t>Kiến nghị</w:t>
      </w:r>
      <w:r w:rsidR="00594625" w:rsidRPr="00A2236D">
        <w:rPr>
          <w:rFonts w:ascii="Times New Roman" w:hAnsi="Times New Roman"/>
          <w:b/>
          <w:i/>
          <w:color w:val="000000" w:themeColor="text1"/>
        </w:rPr>
        <w:t>:</w:t>
      </w:r>
      <w:r w:rsidR="00594625" w:rsidRPr="00A2236D">
        <w:rPr>
          <w:rFonts w:ascii="Times New Roman" w:hAnsi="Times New Roman"/>
          <w:color w:val="000000" w:themeColor="text1"/>
        </w:rPr>
        <w:t xml:space="preserve"> </w:t>
      </w:r>
      <w:r w:rsidRPr="00A2236D">
        <w:rPr>
          <w:rFonts w:ascii="Times New Roman" w:hAnsi="Times New Roman"/>
          <w:color w:val="000000" w:themeColor="text1"/>
        </w:rPr>
        <w:t xml:space="preserve">Từ những phân tích nêu trên, </w:t>
      </w:r>
      <w:r w:rsidR="0037609D" w:rsidRPr="00A2236D">
        <w:rPr>
          <w:rFonts w:ascii="Times New Roman" w:hAnsi="Times New Roman"/>
          <w:color w:val="000000" w:themeColor="text1"/>
        </w:rPr>
        <w:t xml:space="preserve">tác giả </w:t>
      </w:r>
      <w:r w:rsidRPr="00A2236D">
        <w:rPr>
          <w:rFonts w:ascii="Times New Roman" w:hAnsi="Times New Roman"/>
          <w:color w:val="000000" w:themeColor="text1"/>
        </w:rPr>
        <w:t>cho rằng, BLTTDS 2015 quy định khá rõ ràng về thủ tục giải quyết vụ án dân sự bao gồm cả thủ tục giải quyết vụ án ly hôn với một bên là người bị Tòa án tuyên bố mất tích sở dĩ có việc các Tòa án áp dụng pháp luật không thống nhất trong giải quyết các vụ án ly hôn với một bên bị Tòa án tuyên bố mất tích nêu trên là do chưa nghiên cứu kỹ các quy định của BLTTDS 2015.</w:t>
      </w:r>
      <w:r w:rsidR="0037609D" w:rsidRPr="00A2236D">
        <w:rPr>
          <w:rFonts w:ascii="Times New Roman" w:hAnsi="Times New Roman"/>
          <w:color w:val="000000" w:themeColor="text1"/>
        </w:rPr>
        <w:t xml:space="preserve"> </w:t>
      </w:r>
      <w:r w:rsidRPr="00A2236D">
        <w:rPr>
          <w:rFonts w:ascii="Times New Roman" w:hAnsi="Times New Roman"/>
          <w:color w:val="000000" w:themeColor="text1"/>
        </w:rPr>
        <w:t>Vì vậy, để bảo đảm áp dụng thống nhất pháp luật trong xét xử trong hệ thống Tòa án, Tòa án nhân dân tối cao cần sớm ban hành văn bản hướng dẫn</w:t>
      </w:r>
      <w:r w:rsidR="0037609D" w:rsidRPr="00A2236D">
        <w:rPr>
          <w:rFonts w:ascii="Times New Roman" w:hAnsi="Times New Roman"/>
          <w:color w:val="000000" w:themeColor="text1"/>
        </w:rPr>
        <w:t xml:space="preserve"> </w:t>
      </w:r>
      <w:r w:rsidRPr="00A2236D">
        <w:rPr>
          <w:rFonts w:ascii="Times New Roman" w:hAnsi="Times New Roman"/>
          <w:color w:val="000000" w:themeColor="text1"/>
        </w:rPr>
        <w:t>thủ tục giải quyết vụ án ly hôn với một bên bị Tòa án tuyên bố mất tích</w:t>
      </w:r>
      <w:r w:rsidR="00594625" w:rsidRPr="00A2236D">
        <w:rPr>
          <w:rFonts w:ascii="Times New Roman" w:hAnsi="Times New Roman"/>
          <w:color w:val="000000" w:themeColor="text1"/>
        </w:rPr>
        <w:t xml:space="preserve"> theo hướng trong phần quyết định của bản án sơ thẩm cần phải ghi rõ quyền kháng cáo đối với bản án của bị đơn – ng</w:t>
      </w:r>
      <w:r w:rsidR="0037609D" w:rsidRPr="00A2236D">
        <w:rPr>
          <w:rFonts w:ascii="Times New Roman" w:hAnsi="Times New Roman"/>
          <w:color w:val="000000" w:themeColor="text1"/>
        </w:rPr>
        <w:t>ười bị Tòa án tuyên bố mất tích để thống nhất trong thực tiễn xét xử.</w:t>
      </w:r>
    </w:p>
    <w:p w:rsidR="00971041" w:rsidRPr="00A2236D" w:rsidRDefault="00971041" w:rsidP="00B0676C">
      <w:pPr>
        <w:spacing w:line="312" w:lineRule="auto"/>
        <w:ind w:firstLine="851"/>
        <w:jc w:val="both"/>
        <w:rPr>
          <w:rFonts w:ascii="Times New Roman" w:hAnsi="Times New Roman"/>
          <w:b/>
          <w:color w:val="000000" w:themeColor="text1"/>
        </w:rPr>
      </w:pPr>
    </w:p>
    <w:p w:rsidR="00EC6E99" w:rsidRPr="00A2236D" w:rsidRDefault="00EC6E99" w:rsidP="00EC6E99">
      <w:pPr>
        <w:spacing w:line="312" w:lineRule="auto"/>
        <w:ind w:firstLine="709"/>
        <w:jc w:val="center"/>
        <w:rPr>
          <w:rFonts w:ascii="Times New Roman" w:hAnsi="Times New Roman"/>
          <w:b/>
          <w:color w:val="000000" w:themeColor="text1"/>
        </w:rPr>
      </w:pPr>
      <w:r w:rsidRPr="00A2236D">
        <w:rPr>
          <w:rFonts w:ascii="Times New Roman" w:hAnsi="Times New Roman"/>
          <w:b/>
          <w:color w:val="000000" w:themeColor="text1"/>
        </w:rPr>
        <w:t>DANH MỤC TÀI LIỆU THAM KHẢO</w:t>
      </w:r>
    </w:p>
    <w:p w:rsidR="00EC6E99" w:rsidRPr="00A2236D" w:rsidRDefault="00EC6E99" w:rsidP="00EC6E99">
      <w:pPr>
        <w:spacing w:line="312" w:lineRule="auto"/>
        <w:ind w:firstLine="709"/>
        <w:jc w:val="both"/>
        <w:rPr>
          <w:rFonts w:ascii="Times New Roman" w:hAnsi="Times New Roman"/>
          <w:b/>
          <w:color w:val="000000" w:themeColor="text1"/>
        </w:rPr>
      </w:pPr>
      <w:r w:rsidRPr="00A2236D">
        <w:rPr>
          <w:rFonts w:ascii="Times New Roman" w:hAnsi="Times New Roman"/>
          <w:b/>
          <w:color w:val="000000" w:themeColor="text1"/>
        </w:rPr>
        <w:t>A. Văn bản pháp luật</w:t>
      </w:r>
    </w:p>
    <w:p w:rsidR="00EC6E99" w:rsidRPr="00A2236D" w:rsidRDefault="00EC6E99" w:rsidP="00EC6E99">
      <w:pPr>
        <w:pStyle w:val="ListParagraph"/>
        <w:widowControl/>
        <w:numPr>
          <w:ilvl w:val="0"/>
          <w:numId w:val="4"/>
        </w:numPr>
        <w:autoSpaceDE/>
        <w:autoSpaceDN/>
        <w:spacing w:line="312" w:lineRule="auto"/>
        <w:ind w:left="993"/>
        <w:contextualSpacing/>
        <w:rPr>
          <w:color w:val="000000" w:themeColor="text1"/>
          <w:sz w:val="28"/>
          <w:szCs w:val="28"/>
        </w:rPr>
      </w:pPr>
      <w:r w:rsidRPr="00A2236D">
        <w:rPr>
          <w:color w:val="000000" w:themeColor="text1"/>
          <w:sz w:val="28"/>
          <w:szCs w:val="28"/>
        </w:rPr>
        <w:t>Bộ luật tố tụng dân sự (Luật số 24/2004/QH11) ngày 15/6/2004.</w:t>
      </w:r>
    </w:p>
    <w:p w:rsidR="00EC6E99" w:rsidRPr="00A2236D" w:rsidRDefault="00EC6E99" w:rsidP="00EC6E99">
      <w:pPr>
        <w:pStyle w:val="ListParagraph"/>
        <w:widowControl/>
        <w:numPr>
          <w:ilvl w:val="0"/>
          <w:numId w:val="4"/>
        </w:numPr>
        <w:autoSpaceDE/>
        <w:autoSpaceDN/>
        <w:spacing w:line="312" w:lineRule="auto"/>
        <w:ind w:left="993"/>
        <w:contextualSpacing/>
        <w:rPr>
          <w:color w:val="000000" w:themeColor="text1"/>
          <w:sz w:val="28"/>
          <w:szCs w:val="28"/>
        </w:rPr>
      </w:pPr>
      <w:r w:rsidRPr="00A2236D">
        <w:rPr>
          <w:color w:val="000000" w:themeColor="text1"/>
          <w:sz w:val="28"/>
          <w:szCs w:val="28"/>
        </w:rPr>
        <w:t>Bộ luật Dân sự (Luật số 33/2005/QH11) ngày 14/6/2005.</w:t>
      </w:r>
    </w:p>
    <w:p w:rsidR="00EC6E99" w:rsidRPr="00A2236D" w:rsidRDefault="00EC6E99" w:rsidP="00EC6E99">
      <w:pPr>
        <w:pStyle w:val="ListParagraph"/>
        <w:widowControl/>
        <w:numPr>
          <w:ilvl w:val="0"/>
          <w:numId w:val="4"/>
        </w:numPr>
        <w:autoSpaceDE/>
        <w:autoSpaceDN/>
        <w:spacing w:line="312" w:lineRule="auto"/>
        <w:ind w:left="993"/>
        <w:contextualSpacing/>
        <w:rPr>
          <w:color w:val="000000" w:themeColor="text1"/>
          <w:sz w:val="28"/>
          <w:szCs w:val="28"/>
        </w:rPr>
      </w:pPr>
      <w:r w:rsidRPr="00A2236D">
        <w:rPr>
          <w:color w:val="000000" w:themeColor="text1"/>
          <w:sz w:val="28"/>
          <w:szCs w:val="28"/>
        </w:rPr>
        <w:t>Luật Sửa đổi, bổ sung một số điều Bộ luật tố tụng dân sự (Luật số 65/2011/QH12) ngày 29/3/2011.</w:t>
      </w:r>
    </w:p>
    <w:p w:rsidR="00EC6E99" w:rsidRPr="00A2236D" w:rsidRDefault="00EC6E99" w:rsidP="00EC6E99">
      <w:pPr>
        <w:pStyle w:val="ListParagraph"/>
        <w:widowControl/>
        <w:numPr>
          <w:ilvl w:val="0"/>
          <w:numId w:val="4"/>
        </w:numPr>
        <w:autoSpaceDE/>
        <w:autoSpaceDN/>
        <w:spacing w:line="312" w:lineRule="auto"/>
        <w:ind w:left="993"/>
        <w:contextualSpacing/>
        <w:rPr>
          <w:color w:val="000000" w:themeColor="text1"/>
          <w:sz w:val="28"/>
          <w:szCs w:val="28"/>
        </w:rPr>
      </w:pPr>
      <w:r w:rsidRPr="00A2236D">
        <w:rPr>
          <w:color w:val="000000" w:themeColor="text1"/>
          <w:sz w:val="28"/>
          <w:szCs w:val="28"/>
        </w:rPr>
        <w:t xml:space="preserve">Luật Đất </w:t>
      </w:r>
      <w:proofErr w:type="gramStart"/>
      <w:r w:rsidRPr="00A2236D">
        <w:rPr>
          <w:color w:val="000000" w:themeColor="text1"/>
          <w:sz w:val="28"/>
          <w:szCs w:val="28"/>
        </w:rPr>
        <w:t>đai</w:t>
      </w:r>
      <w:proofErr w:type="gramEnd"/>
      <w:r w:rsidRPr="00A2236D">
        <w:rPr>
          <w:color w:val="000000" w:themeColor="text1"/>
          <w:sz w:val="28"/>
          <w:szCs w:val="28"/>
        </w:rPr>
        <w:t xml:space="preserve"> (Luật số 45/2013/QH13) ngày 29/11/2013. </w:t>
      </w:r>
    </w:p>
    <w:p w:rsidR="00EC6E99" w:rsidRPr="00A2236D" w:rsidRDefault="00EC6E99" w:rsidP="00EC6E99">
      <w:pPr>
        <w:pStyle w:val="ListParagraph"/>
        <w:widowControl/>
        <w:numPr>
          <w:ilvl w:val="0"/>
          <w:numId w:val="4"/>
        </w:numPr>
        <w:autoSpaceDE/>
        <w:autoSpaceDN/>
        <w:spacing w:line="312" w:lineRule="auto"/>
        <w:ind w:left="993"/>
        <w:contextualSpacing/>
        <w:rPr>
          <w:color w:val="000000" w:themeColor="text1"/>
          <w:sz w:val="28"/>
          <w:szCs w:val="28"/>
        </w:rPr>
      </w:pPr>
      <w:r w:rsidRPr="00A2236D">
        <w:rPr>
          <w:color w:val="000000" w:themeColor="text1"/>
          <w:sz w:val="28"/>
          <w:szCs w:val="28"/>
        </w:rPr>
        <w:t>Luật Hôn nhân và gia đình (Luật số 52/2014/QH13) ngày 19/6/2014.</w:t>
      </w:r>
    </w:p>
    <w:p w:rsidR="00EC6E99" w:rsidRPr="00A2236D" w:rsidRDefault="00EC6E99" w:rsidP="00EC6E99">
      <w:pPr>
        <w:pStyle w:val="ListParagraph"/>
        <w:widowControl/>
        <w:numPr>
          <w:ilvl w:val="0"/>
          <w:numId w:val="4"/>
        </w:numPr>
        <w:autoSpaceDE/>
        <w:autoSpaceDN/>
        <w:spacing w:line="312" w:lineRule="auto"/>
        <w:ind w:left="993"/>
        <w:contextualSpacing/>
        <w:rPr>
          <w:color w:val="000000" w:themeColor="text1"/>
          <w:sz w:val="28"/>
          <w:szCs w:val="28"/>
        </w:rPr>
      </w:pPr>
      <w:r w:rsidRPr="00A2236D">
        <w:rPr>
          <w:color w:val="000000" w:themeColor="text1"/>
          <w:sz w:val="28"/>
          <w:szCs w:val="28"/>
        </w:rPr>
        <w:t>Bộ luật Dân sự (Luật số 91/2015/QH13) ngày 24/11/2015.</w:t>
      </w:r>
    </w:p>
    <w:p w:rsidR="00EC6E99" w:rsidRPr="00A2236D" w:rsidRDefault="00EC6E99" w:rsidP="00EC6E99">
      <w:pPr>
        <w:pStyle w:val="ListParagraph"/>
        <w:widowControl/>
        <w:numPr>
          <w:ilvl w:val="0"/>
          <w:numId w:val="4"/>
        </w:numPr>
        <w:autoSpaceDE/>
        <w:autoSpaceDN/>
        <w:spacing w:line="312" w:lineRule="auto"/>
        <w:ind w:left="993"/>
        <w:contextualSpacing/>
        <w:rPr>
          <w:color w:val="000000" w:themeColor="text1"/>
          <w:sz w:val="28"/>
          <w:szCs w:val="28"/>
        </w:rPr>
      </w:pPr>
      <w:r w:rsidRPr="00A2236D">
        <w:rPr>
          <w:color w:val="000000" w:themeColor="text1"/>
          <w:sz w:val="28"/>
          <w:szCs w:val="28"/>
        </w:rPr>
        <w:t>Bộ luật tố tụng dân sự (Luật số 92/2015/QH13) ngày 25/11/2015.</w:t>
      </w:r>
    </w:p>
    <w:p w:rsidR="00EC6E99" w:rsidRPr="00A2236D" w:rsidRDefault="00EC6E99" w:rsidP="00EC6E99">
      <w:pPr>
        <w:pStyle w:val="ListParagraph"/>
        <w:widowControl/>
        <w:numPr>
          <w:ilvl w:val="0"/>
          <w:numId w:val="4"/>
        </w:numPr>
        <w:autoSpaceDE/>
        <w:autoSpaceDN/>
        <w:spacing w:line="312" w:lineRule="auto"/>
        <w:ind w:left="993"/>
        <w:contextualSpacing/>
        <w:rPr>
          <w:color w:val="000000" w:themeColor="text1"/>
          <w:sz w:val="28"/>
          <w:szCs w:val="28"/>
        </w:rPr>
      </w:pPr>
      <w:r w:rsidRPr="00A2236D">
        <w:rPr>
          <w:color w:val="000000" w:themeColor="text1"/>
          <w:sz w:val="28"/>
          <w:szCs w:val="28"/>
        </w:rPr>
        <w:t xml:space="preserve">Nghị quyết số 05/2012/NQ-HĐTP ngày 03/12/2012 hướng dẫn thi hành một số quy định trong phần thứ hai “Thủ tục giải quyết vụ </w:t>
      </w:r>
      <w:proofErr w:type="gramStart"/>
      <w:r w:rsidRPr="00A2236D">
        <w:rPr>
          <w:color w:val="000000" w:themeColor="text1"/>
          <w:sz w:val="28"/>
          <w:szCs w:val="28"/>
        </w:rPr>
        <w:t>án</w:t>
      </w:r>
      <w:proofErr w:type="gramEnd"/>
      <w:r w:rsidRPr="00A2236D">
        <w:rPr>
          <w:color w:val="000000" w:themeColor="text1"/>
          <w:sz w:val="28"/>
          <w:szCs w:val="28"/>
        </w:rPr>
        <w:t xml:space="preserve"> cấp sơ thẩm” của Bộ luật tố tụng dân sự đã được sửa đổi, bổ sung một số điều của bộ luật tố tụng dân sự.</w:t>
      </w:r>
      <w:r w:rsidRPr="00A2236D">
        <w:rPr>
          <w:b/>
          <w:color w:val="000000" w:themeColor="text1"/>
          <w:sz w:val="28"/>
          <w:szCs w:val="28"/>
        </w:rPr>
        <w:t xml:space="preserve"> </w:t>
      </w:r>
    </w:p>
    <w:p w:rsidR="00EC6E99" w:rsidRPr="00A2236D" w:rsidRDefault="00EC6E99" w:rsidP="00EC6E99">
      <w:pPr>
        <w:spacing w:line="312" w:lineRule="auto"/>
        <w:ind w:left="633"/>
        <w:jc w:val="both"/>
        <w:rPr>
          <w:rFonts w:ascii="Times New Roman" w:hAnsi="Times New Roman"/>
          <w:color w:val="000000" w:themeColor="text1"/>
        </w:rPr>
      </w:pPr>
      <w:r w:rsidRPr="00A2236D">
        <w:rPr>
          <w:rFonts w:ascii="Times New Roman" w:hAnsi="Times New Roman"/>
          <w:b/>
          <w:color w:val="000000" w:themeColor="text1"/>
        </w:rPr>
        <w:t>B. T</w:t>
      </w:r>
      <w:r w:rsidRPr="00A2236D">
        <w:rPr>
          <w:rFonts w:ascii="Times New Roman" w:hAnsi="Times New Roman" w:cs="Arial"/>
          <w:b/>
          <w:color w:val="000000" w:themeColor="text1"/>
        </w:rPr>
        <w:t>à</w:t>
      </w:r>
      <w:r w:rsidRPr="00A2236D">
        <w:rPr>
          <w:rFonts w:ascii="Times New Roman" w:hAnsi="Times New Roman" w:cs=".VnTime"/>
          <w:b/>
          <w:color w:val="000000" w:themeColor="text1"/>
        </w:rPr>
        <w:t>i li</w:t>
      </w:r>
      <w:r w:rsidRPr="00A2236D">
        <w:rPr>
          <w:rFonts w:ascii="Times New Roman" w:hAnsi="Times New Roman" w:cs="Arial"/>
          <w:b/>
          <w:color w:val="000000" w:themeColor="text1"/>
        </w:rPr>
        <w:t>ệ</w:t>
      </w:r>
      <w:r w:rsidRPr="00A2236D">
        <w:rPr>
          <w:rFonts w:ascii="Times New Roman" w:hAnsi="Times New Roman" w:cs=".VnTime"/>
          <w:b/>
          <w:color w:val="000000" w:themeColor="text1"/>
        </w:rPr>
        <w:t xml:space="preserve">u </w:t>
      </w:r>
      <w:r w:rsidRPr="00A2236D">
        <w:rPr>
          <w:rFonts w:ascii="Times New Roman" w:hAnsi="Times New Roman"/>
          <w:b/>
          <w:color w:val="000000" w:themeColor="text1"/>
        </w:rPr>
        <w:t>tham khảo</w:t>
      </w:r>
    </w:p>
    <w:p w:rsidR="00EC6E99" w:rsidRPr="00A2236D" w:rsidRDefault="00EC6E99" w:rsidP="00EC6E99">
      <w:pPr>
        <w:pStyle w:val="ListParagraph"/>
        <w:widowControl/>
        <w:numPr>
          <w:ilvl w:val="0"/>
          <w:numId w:val="4"/>
        </w:numPr>
        <w:autoSpaceDE/>
        <w:autoSpaceDN/>
        <w:spacing w:line="312" w:lineRule="auto"/>
        <w:ind w:left="993"/>
        <w:contextualSpacing/>
        <w:rPr>
          <w:color w:val="000000" w:themeColor="text1"/>
          <w:sz w:val="28"/>
          <w:szCs w:val="28"/>
        </w:rPr>
      </w:pPr>
      <w:r w:rsidRPr="00A2236D">
        <w:rPr>
          <w:color w:val="000000" w:themeColor="text1"/>
          <w:sz w:val="28"/>
          <w:szCs w:val="28"/>
          <w:lang w:val="pt-BR"/>
        </w:rPr>
        <w:lastRenderedPageBreak/>
        <w:t xml:space="preserve">Lê Thị Bích (2013), </w:t>
      </w:r>
      <w:r w:rsidRPr="00A2236D">
        <w:rPr>
          <w:i/>
          <w:color w:val="000000" w:themeColor="text1"/>
          <w:sz w:val="28"/>
          <w:szCs w:val="28"/>
          <w:lang w:val="pt-BR"/>
        </w:rPr>
        <w:t>Hòa giải vụ việc dân sự theo pháp luật Tố tụng dân sự Việt Nam</w:t>
      </w:r>
      <w:r w:rsidRPr="00A2236D">
        <w:rPr>
          <w:color w:val="000000" w:themeColor="text1"/>
          <w:sz w:val="28"/>
          <w:szCs w:val="28"/>
          <w:lang w:val="pt-BR"/>
        </w:rPr>
        <w:t xml:space="preserve">, </w:t>
      </w:r>
      <w:r w:rsidRPr="00A2236D">
        <w:rPr>
          <w:color w:val="000000" w:themeColor="text1"/>
          <w:spacing w:val="-4"/>
          <w:sz w:val="28"/>
          <w:szCs w:val="28"/>
          <w:lang w:val="pt-BR"/>
        </w:rPr>
        <w:t xml:space="preserve">Luận văn Thạc sĩ Luật học, Khoa luật- Đại học quốc gia Hà Nội. </w:t>
      </w:r>
    </w:p>
    <w:p w:rsidR="00EC6E99" w:rsidRPr="00A2236D" w:rsidRDefault="00EC6E99" w:rsidP="00EC6E99">
      <w:pPr>
        <w:pStyle w:val="ListParagraph"/>
        <w:widowControl/>
        <w:numPr>
          <w:ilvl w:val="0"/>
          <w:numId w:val="4"/>
        </w:numPr>
        <w:autoSpaceDE/>
        <w:autoSpaceDN/>
        <w:spacing w:line="312" w:lineRule="auto"/>
        <w:ind w:left="993"/>
        <w:contextualSpacing/>
        <w:rPr>
          <w:color w:val="000000" w:themeColor="text1"/>
          <w:sz w:val="28"/>
          <w:szCs w:val="28"/>
        </w:rPr>
      </w:pPr>
      <w:r w:rsidRPr="00A2236D">
        <w:rPr>
          <w:color w:val="000000" w:themeColor="text1"/>
          <w:spacing w:val="-4"/>
          <w:sz w:val="28"/>
          <w:szCs w:val="28"/>
          <w:lang w:val="pt-BR"/>
        </w:rPr>
        <w:t xml:space="preserve">Bùi Thị Huyền (2016), “Điểm mới của Bộ luật Tố tụng dân sự năm 2015 về hòa giải vụ án dân sự và những nội dung cần hướng dẫn”, </w:t>
      </w:r>
      <w:r w:rsidRPr="00A2236D">
        <w:rPr>
          <w:i/>
          <w:color w:val="000000" w:themeColor="text1"/>
          <w:spacing w:val="-4"/>
          <w:sz w:val="28"/>
          <w:szCs w:val="28"/>
          <w:lang w:val="pt-BR"/>
        </w:rPr>
        <w:t>Tạp chí Tòa án nhân dân,</w:t>
      </w:r>
      <w:r w:rsidRPr="00A2236D">
        <w:rPr>
          <w:color w:val="000000" w:themeColor="text1"/>
          <w:spacing w:val="-4"/>
          <w:sz w:val="28"/>
          <w:szCs w:val="28"/>
          <w:lang w:val="pt-BR"/>
        </w:rPr>
        <w:t>(08), tr.18-19.</w:t>
      </w:r>
    </w:p>
    <w:p w:rsidR="00EC6E99" w:rsidRPr="00A2236D" w:rsidRDefault="00EC6E99" w:rsidP="00EC6E99">
      <w:pPr>
        <w:pStyle w:val="ListParagraph"/>
        <w:widowControl/>
        <w:numPr>
          <w:ilvl w:val="0"/>
          <w:numId w:val="4"/>
        </w:numPr>
        <w:autoSpaceDE/>
        <w:autoSpaceDN/>
        <w:spacing w:line="312" w:lineRule="auto"/>
        <w:ind w:left="993"/>
        <w:contextualSpacing/>
        <w:rPr>
          <w:color w:val="000000" w:themeColor="text1"/>
          <w:sz w:val="28"/>
          <w:szCs w:val="28"/>
        </w:rPr>
      </w:pPr>
      <w:r w:rsidRPr="00A2236D">
        <w:rPr>
          <w:color w:val="000000" w:themeColor="text1"/>
          <w:spacing w:val="-4"/>
          <w:sz w:val="28"/>
          <w:szCs w:val="28"/>
          <w:lang w:val="pt-BR"/>
        </w:rPr>
        <w:t xml:space="preserve">Nguyễn Thị Hương (2014), </w:t>
      </w:r>
      <w:r w:rsidRPr="00A2236D">
        <w:rPr>
          <w:i/>
          <w:color w:val="000000" w:themeColor="text1"/>
          <w:spacing w:val="-4"/>
          <w:sz w:val="28"/>
          <w:szCs w:val="28"/>
          <w:lang w:val="pt-BR"/>
        </w:rPr>
        <w:t>Hòa giải vụ án hôn nhân và gia đình</w:t>
      </w:r>
      <w:r w:rsidRPr="00A2236D">
        <w:rPr>
          <w:color w:val="000000" w:themeColor="text1"/>
          <w:spacing w:val="-4"/>
          <w:sz w:val="28"/>
          <w:szCs w:val="28"/>
          <w:lang w:val="pt-BR"/>
        </w:rPr>
        <w:t xml:space="preserve">, Luận văn thạc sĩ luật học, Khoa luật- Đại học quốc gia Hà Nội. </w:t>
      </w:r>
    </w:p>
    <w:p w:rsidR="00EC6E99" w:rsidRPr="00A2236D" w:rsidRDefault="00EC6E99" w:rsidP="00EC6E99">
      <w:pPr>
        <w:pStyle w:val="ListParagraph"/>
        <w:widowControl/>
        <w:numPr>
          <w:ilvl w:val="0"/>
          <w:numId w:val="4"/>
        </w:numPr>
        <w:autoSpaceDE/>
        <w:autoSpaceDN/>
        <w:spacing w:line="312" w:lineRule="auto"/>
        <w:ind w:left="993"/>
        <w:contextualSpacing/>
        <w:rPr>
          <w:color w:val="000000" w:themeColor="text1"/>
          <w:sz w:val="28"/>
          <w:szCs w:val="28"/>
        </w:rPr>
      </w:pPr>
      <w:r w:rsidRPr="00A2236D">
        <w:rPr>
          <w:color w:val="000000" w:themeColor="text1"/>
          <w:sz w:val="28"/>
          <w:szCs w:val="28"/>
          <w:lang w:val="pt-BR"/>
        </w:rPr>
        <w:t>Nguy</w:t>
      </w:r>
      <w:r w:rsidRPr="00A2236D">
        <w:rPr>
          <w:rFonts w:cs="Arial"/>
          <w:color w:val="000000" w:themeColor="text1"/>
          <w:sz w:val="28"/>
          <w:szCs w:val="28"/>
          <w:lang w:val="pt-BR"/>
        </w:rPr>
        <w:t>ễ</w:t>
      </w:r>
      <w:r w:rsidRPr="00A2236D">
        <w:rPr>
          <w:rFonts w:cs=".VnTime"/>
          <w:color w:val="000000" w:themeColor="text1"/>
          <w:sz w:val="28"/>
          <w:szCs w:val="28"/>
          <w:lang w:val="pt-BR"/>
        </w:rPr>
        <w:t>n T</w:t>
      </w:r>
      <w:r w:rsidRPr="00A2236D">
        <w:rPr>
          <w:color w:val="000000" w:themeColor="text1"/>
          <w:sz w:val="28"/>
          <w:szCs w:val="28"/>
          <w:lang w:val="pt-BR"/>
        </w:rPr>
        <w:t xml:space="preserve">hị Thúy (2014), </w:t>
      </w:r>
      <w:r w:rsidRPr="00A2236D">
        <w:rPr>
          <w:i/>
          <w:color w:val="000000" w:themeColor="text1"/>
          <w:sz w:val="28"/>
          <w:szCs w:val="28"/>
          <w:lang w:val="pt-BR"/>
        </w:rPr>
        <w:t xml:space="preserve">Hoàn thiện chế định hòa giải trong pháp luật tố tụng dân sự Việt Nam, </w:t>
      </w:r>
      <w:r w:rsidRPr="00A2236D">
        <w:rPr>
          <w:color w:val="000000" w:themeColor="text1"/>
          <w:spacing w:val="-4"/>
          <w:sz w:val="28"/>
          <w:szCs w:val="28"/>
          <w:lang w:val="pt-BR"/>
        </w:rPr>
        <w:t xml:space="preserve">Luận văn thạc sĩ luật học, Khoa luật- Đại học quốc gia Hà Nội. </w:t>
      </w:r>
    </w:p>
    <w:p w:rsidR="000D2ED0" w:rsidRPr="00A2236D" w:rsidRDefault="000D2ED0" w:rsidP="00EC6E99">
      <w:pPr>
        <w:spacing w:line="312" w:lineRule="auto"/>
        <w:ind w:firstLine="851"/>
        <w:jc w:val="both"/>
        <w:rPr>
          <w:rFonts w:ascii="Times New Roman" w:hAnsi="Times New Roman"/>
          <w:color w:val="000000" w:themeColor="text1"/>
        </w:rPr>
      </w:pPr>
    </w:p>
    <w:sectPr w:rsidR="000D2ED0" w:rsidRPr="00A2236D" w:rsidSect="008C7A89">
      <w:footerReference w:type="default" r:id="rId8"/>
      <w:pgSz w:w="12240" w:h="15840"/>
      <w:pgMar w:top="1985" w:right="1134" w:bottom="1701"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4EC" w:rsidRDefault="005E04EC" w:rsidP="00A71A66">
      <w:r>
        <w:separator/>
      </w:r>
    </w:p>
  </w:endnote>
  <w:endnote w:type="continuationSeparator" w:id="0">
    <w:p w:rsidR="005E04EC" w:rsidRDefault="005E04EC" w:rsidP="00A7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5688"/>
      <w:docPartObj>
        <w:docPartGallery w:val="Page Numbers (Bottom of Page)"/>
        <w:docPartUnique/>
      </w:docPartObj>
    </w:sdtPr>
    <w:sdtEndPr/>
    <w:sdtContent>
      <w:p w:rsidR="007E4638" w:rsidRDefault="003E536A">
        <w:pPr>
          <w:pStyle w:val="Footer"/>
          <w:jc w:val="center"/>
        </w:pPr>
        <w:r>
          <w:fldChar w:fldCharType="begin"/>
        </w:r>
        <w:r>
          <w:instrText xml:space="preserve"> PAGE   \* MERGEFORMAT </w:instrText>
        </w:r>
        <w:r>
          <w:fldChar w:fldCharType="separate"/>
        </w:r>
        <w:r w:rsidR="00A2236D">
          <w:rPr>
            <w:noProof/>
          </w:rPr>
          <w:t>1</w:t>
        </w:r>
        <w:r>
          <w:rPr>
            <w:noProof/>
          </w:rPr>
          <w:fldChar w:fldCharType="end"/>
        </w:r>
      </w:p>
    </w:sdtContent>
  </w:sdt>
  <w:p w:rsidR="007E4638" w:rsidRDefault="007E4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4EC" w:rsidRDefault="005E04EC" w:rsidP="00A71A66">
      <w:r>
        <w:separator/>
      </w:r>
    </w:p>
  </w:footnote>
  <w:footnote w:type="continuationSeparator" w:id="0">
    <w:p w:rsidR="005E04EC" w:rsidRDefault="005E04EC" w:rsidP="00A71A66">
      <w:r>
        <w:continuationSeparator/>
      </w:r>
    </w:p>
  </w:footnote>
  <w:footnote w:id="1">
    <w:p w:rsidR="00A71A66" w:rsidRPr="00A71A66" w:rsidRDefault="00A71A66">
      <w:pPr>
        <w:pStyle w:val="FootnoteText"/>
        <w:rPr>
          <w:rFonts w:ascii="Times New Roman" w:hAnsi="Times New Roman"/>
        </w:rPr>
      </w:pPr>
      <w:r w:rsidRPr="00A71A66">
        <w:rPr>
          <w:rStyle w:val="FootnoteReference"/>
          <w:rFonts w:ascii="Times New Roman" w:hAnsi="Times New Roman"/>
        </w:rPr>
        <w:footnoteRef/>
      </w:r>
      <w:r w:rsidRPr="00A71A66">
        <w:rPr>
          <w:rFonts w:ascii="Times New Roman" w:hAnsi="Times New Roman"/>
        </w:rPr>
        <w:t xml:space="preserve"> Khoản 1 Điều 68 BLDS 2015</w:t>
      </w:r>
      <w:r>
        <w:rPr>
          <w:rFonts w:ascii="Times New Roman" w:hAnsi="Times New Roman"/>
        </w:rPr>
        <w:t>.</w:t>
      </w:r>
    </w:p>
  </w:footnote>
  <w:footnote w:id="2">
    <w:p w:rsidR="00A71A66" w:rsidRDefault="00A71A66">
      <w:pPr>
        <w:pStyle w:val="FootnoteText"/>
      </w:pPr>
      <w:r>
        <w:rPr>
          <w:rStyle w:val="FootnoteReference"/>
        </w:rPr>
        <w:footnoteRef/>
      </w:r>
      <w:r>
        <w:t xml:space="preserve"> </w:t>
      </w:r>
      <w:r w:rsidRPr="00A71A66">
        <w:rPr>
          <w:rFonts w:ascii="Times New Roman" w:hAnsi="Times New Roman"/>
        </w:rPr>
        <w:t xml:space="preserve">Khoản </w:t>
      </w:r>
      <w:proofErr w:type="gramStart"/>
      <w:r>
        <w:rPr>
          <w:rFonts w:ascii="Times New Roman" w:hAnsi="Times New Roman"/>
        </w:rPr>
        <w:t xml:space="preserve">2 </w:t>
      </w:r>
      <w:r w:rsidRPr="00A71A66">
        <w:rPr>
          <w:rFonts w:ascii="Times New Roman" w:hAnsi="Times New Roman"/>
        </w:rPr>
        <w:t xml:space="preserve"> Điều</w:t>
      </w:r>
      <w:proofErr w:type="gramEnd"/>
      <w:r w:rsidRPr="00A71A66">
        <w:rPr>
          <w:rFonts w:ascii="Times New Roman" w:hAnsi="Times New Roman"/>
        </w:rPr>
        <w:t xml:space="preserve"> 68 BLDS 2015</w:t>
      </w:r>
      <w:r>
        <w:rPr>
          <w:rFonts w:ascii="Times New Roman" w:hAnsi="Times New Roman"/>
        </w:rPr>
        <w:t>.</w:t>
      </w:r>
    </w:p>
  </w:footnote>
  <w:footnote w:id="3">
    <w:p w:rsidR="007E4638" w:rsidRDefault="007E4638">
      <w:pPr>
        <w:pStyle w:val="FootnoteText"/>
      </w:pPr>
      <w:r>
        <w:rPr>
          <w:rStyle w:val="FootnoteReference"/>
        </w:rPr>
        <w:footnoteRef/>
      </w:r>
      <w:r>
        <w:t xml:space="preserve"> </w:t>
      </w:r>
      <w:r>
        <w:rPr>
          <w:rFonts w:ascii="Times New Roman" w:hAnsi="Times New Roman"/>
          <w:lang w:val="pt-BR"/>
        </w:rPr>
        <w:t>khoản 2 Điều 56 Luật hôn nhân và gia đình 2014.</w:t>
      </w:r>
    </w:p>
  </w:footnote>
  <w:footnote w:id="4">
    <w:p w:rsidR="006D6EDC" w:rsidRPr="006D6EDC" w:rsidRDefault="006D6EDC">
      <w:pPr>
        <w:pStyle w:val="FootnoteText"/>
        <w:rPr>
          <w:rFonts w:ascii="Times New Roman" w:hAnsi="Times New Roman"/>
        </w:rPr>
      </w:pPr>
      <w:r w:rsidRPr="006D6EDC">
        <w:rPr>
          <w:rStyle w:val="FootnoteReference"/>
          <w:rFonts w:ascii="Times New Roman" w:hAnsi="Times New Roman"/>
        </w:rPr>
        <w:footnoteRef/>
      </w:r>
      <w:r w:rsidRPr="006D6EDC">
        <w:rPr>
          <w:rFonts w:ascii="Times New Roman" w:hAnsi="Times New Roman"/>
        </w:rPr>
        <w:t xml:space="preserve"> Điều 385, Điều 388 BLTTDS 2015.</w:t>
      </w:r>
    </w:p>
  </w:footnote>
  <w:footnote w:id="5">
    <w:p w:rsidR="00B8032E" w:rsidRPr="00B8032E" w:rsidRDefault="00B8032E">
      <w:pPr>
        <w:pStyle w:val="FootnoteText"/>
        <w:rPr>
          <w:rFonts w:ascii="Times New Roman" w:hAnsi="Times New Roman"/>
        </w:rPr>
      </w:pPr>
      <w:r w:rsidRPr="00B8032E">
        <w:rPr>
          <w:rStyle w:val="FootnoteReference"/>
          <w:rFonts w:ascii="Times New Roman" w:hAnsi="Times New Roman"/>
        </w:rPr>
        <w:footnoteRef/>
      </w:r>
      <w:r w:rsidRPr="00B8032E">
        <w:rPr>
          <w:rFonts w:ascii="Times New Roman" w:hAnsi="Times New Roman"/>
        </w:rPr>
        <w:t xml:space="preserve"> Bản </w:t>
      </w:r>
      <w:proofErr w:type="gramStart"/>
      <w:r w:rsidRPr="00B8032E">
        <w:rPr>
          <w:rFonts w:ascii="Times New Roman" w:hAnsi="Times New Roman"/>
        </w:rPr>
        <w:t>án</w:t>
      </w:r>
      <w:proofErr w:type="gramEnd"/>
      <w:r w:rsidRPr="00B8032E">
        <w:rPr>
          <w:rFonts w:ascii="Times New Roman" w:hAnsi="Times New Roman"/>
        </w:rPr>
        <w:t xml:space="preserve"> số 66/2015/HNGĐ-ST ngày 22 tháng 10 năm 2015 về việc: “Tranh chấp xin ly hôn” của Tòa án nhân dân thành phố Rạch Giá, tỉnh Kiên Giang.</w:t>
      </w:r>
    </w:p>
  </w:footnote>
  <w:footnote w:id="6">
    <w:p w:rsidR="00F87FD5" w:rsidRPr="00F87FD5" w:rsidRDefault="00F87FD5">
      <w:pPr>
        <w:pStyle w:val="FootnoteText"/>
        <w:rPr>
          <w:rFonts w:ascii="Arial" w:hAnsi="Arial" w:cs="Arial"/>
        </w:rPr>
      </w:pPr>
      <w:r w:rsidRPr="00F87FD5">
        <w:rPr>
          <w:rStyle w:val="FootnoteReference"/>
          <w:rFonts w:ascii="Times New Roman" w:hAnsi="Times New Roman"/>
        </w:rPr>
        <w:footnoteRef/>
      </w:r>
      <w:r w:rsidRPr="00F87FD5">
        <w:rPr>
          <w:rFonts w:ascii="Times New Roman" w:hAnsi="Times New Roman"/>
        </w:rPr>
        <w:t xml:space="preserve"> Khoản 1 </w:t>
      </w:r>
      <w:r w:rsidRPr="00F87FD5">
        <w:rPr>
          <w:rFonts w:ascii="Times New Roman" w:hAnsi="Times New Roman"/>
          <w:lang w:val="pt-BR"/>
        </w:rPr>
        <w:t xml:space="preserve">Điều 182 </w:t>
      </w:r>
      <w:proofErr w:type="gramStart"/>
      <w:r w:rsidRPr="00F87FD5">
        <w:rPr>
          <w:rFonts w:ascii="Times New Roman" w:hAnsi="Times New Roman"/>
          <w:lang w:val="pt-BR"/>
        </w:rPr>
        <w:t>BLTTDS  năm</w:t>
      </w:r>
      <w:proofErr w:type="gramEnd"/>
      <w:r w:rsidRPr="00F87FD5">
        <w:rPr>
          <w:rFonts w:ascii="Times New Roman" w:hAnsi="Times New Roman"/>
          <w:lang w:val="pt-BR"/>
        </w:rPr>
        <w:t xml:space="preserve"> 2004, sửa đổi, bổ sung năm 2011</w:t>
      </w:r>
      <w:r>
        <w:rPr>
          <w:rFonts w:ascii="Times New Roman" w:hAnsi="Times New Roman"/>
          <w:lang w:val="pt-B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76EB"/>
    <w:multiLevelType w:val="hybridMultilevel"/>
    <w:tmpl w:val="91725908"/>
    <w:lvl w:ilvl="0" w:tplc="214471E8">
      <w:start w:val="7"/>
      <w:numFmt w:val="decimal"/>
      <w:lvlText w:val="%1."/>
      <w:lvlJc w:val="left"/>
      <w:pPr>
        <w:ind w:left="822" w:hanging="360"/>
        <w:jc w:val="left"/>
      </w:pPr>
      <w:rPr>
        <w:rFonts w:ascii="Times New Roman" w:eastAsia="Times New Roman" w:hAnsi="Times New Roman" w:cs="Times New Roman" w:hint="default"/>
        <w:w w:val="99"/>
        <w:sz w:val="26"/>
        <w:szCs w:val="26"/>
      </w:rPr>
    </w:lvl>
    <w:lvl w:ilvl="1" w:tplc="4C6EA55C">
      <w:numFmt w:val="bullet"/>
      <w:lvlText w:val="•"/>
      <w:lvlJc w:val="left"/>
      <w:pPr>
        <w:ind w:left="1792" w:hanging="360"/>
      </w:pPr>
      <w:rPr>
        <w:rFonts w:hint="default"/>
      </w:rPr>
    </w:lvl>
    <w:lvl w:ilvl="2" w:tplc="5E0698CE">
      <w:numFmt w:val="bullet"/>
      <w:lvlText w:val="•"/>
      <w:lvlJc w:val="left"/>
      <w:pPr>
        <w:ind w:left="2765" w:hanging="360"/>
      </w:pPr>
      <w:rPr>
        <w:rFonts w:hint="default"/>
      </w:rPr>
    </w:lvl>
    <w:lvl w:ilvl="3" w:tplc="98F6BEE2">
      <w:numFmt w:val="bullet"/>
      <w:lvlText w:val="•"/>
      <w:lvlJc w:val="left"/>
      <w:pPr>
        <w:ind w:left="3737" w:hanging="360"/>
      </w:pPr>
      <w:rPr>
        <w:rFonts w:hint="default"/>
      </w:rPr>
    </w:lvl>
    <w:lvl w:ilvl="4" w:tplc="65780C30">
      <w:numFmt w:val="bullet"/>
      <w:lvlText w:val="•"/>
      <w:lvlJc w:val="left"/>
      <w:pPr>
        <w:ind w:left="4710" w:hanging="360"/>
      </w:pPr>
      <w:rPr>
        <w:rFonts w:hint="default"/>
      </w:rPr>
    </w:lvl>
    <w:lvl w:ilvl="5" w:tplc="021A1DFE">
      <w:numFmt w:val="bullet"/>
      <w:lvlText w:val="•"/>
      <w:lvlJc w:val="left"/>
      <w:pPr>
        <w:ind w:left="5683" w:hanging="360"/>
      </w:pPr>
      <w:rPr>
        <w:rFonts w:hint="default"/>
      </w:rPr>
    </w:lvl>
    <w:lvl w:ilvl="6" w:tplc="E946AEE2">
      <w:numFmt w:val="bullet"/>
      <w:lvlText w:val="•"/>
      <w:lvlJc w:val="left"/>
      <w:pPr>
        <w:ind w:left="6655" w:hanging="360"/>
      </w:pPr>
      <w:rPr>
        <w:rFonts w:hint="default"/>
      </w:rPr>
    </w:lvl>
    <w:lvl w:ilvl="7" w:tplc="90742EC2">
      <w:numFmt w:val="bullet"/>
      <w:lvlText w:val="•"/>
      <w:lvlJc w:val="left"/>
      <w:pPr>
        <w:ind w:left="7628" w:hanging="360"/>
      </w:pPr>
      <w:rPr>
        <w:rFonts w:hint="default"/>
      </w:rPr>
    </w:lvl>
    <w:lvl w:ilvl="8" w:tplc="41D4DC7C">
      <w:numFmt w:val="bullet"/>
      <w:lvlText w:val="•"/>
      <w:lvlJc w:val="left"/>
      <w:pPr>
        <w:ind w:left="8601" w:hanging="360"/>
      </w:pPr>
      <w:rPr>
        <w:rFonts w:hint="default"/>
      </w:rPr>
    </w:lvl>
  </w:abstractNum>
  <w:abstractNum w:abstractNumId="1">
    <w:nsid w:val="116628C2"/>
    <w:multiLevelType w:val="hybridMultilevel"/>
    <w:tmpl w:val="6EDA05EA"/>
    <w:lvl w:ilvl="0" w:tplc="F32C909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37808B2"/>
    <w:multiLevelType w:val="hybridMultilevel"/>
    <w:tmpl w:val="7A326004"/>
    <w:lvl w:ilvl="0" w:tplc="F91C4E58">
      <w:start w:val="1"/>
      <w:numFmt w:val="upperLetter"/>
      <w:lvlText w:val="%1."/>
      <w:lvlJc w:val="left"/>
      <w:pPr>
        <w:ind w:left="834" w:hanging="293"/>
        <w:jc w:val="right"/>
      </w:pPr>
      <w:rPr>
        <w:rFonts w:ascii="Times New Roman" w:eastAsia="Times New Roman" w:hAnsi="Times New Roman" w:cs="Times New Roman" w:hint="default"/>
        <w:b/>
        <w:bCs/>
        <w:w w:val="99"/>
        <w:sz w:val="26"/>
        <w:szCs w:val="26"/>
      </w:rPr>
    </w:lvl>
    <w:lvl w:ilvl="1" w:tplc="180024F2">
      <w:start w:val="1"/>
      <w:numFmt w:val="decimal"/>
      <w:lvlText w:val="%2."/>
      <w:lvlJc w:val="left"/>
      <w:pPr>
        <w:ind w:left="462" w:hanging="360"/>
        <w:jc w:val="left"/>
      </w:pPr>
      <w:rPr>
        <w:rFonts w:ascii="Times New Roman" w:eastAsia="Times New Roman" w:hAnsi="Times New Roman" w:cs="Times New Roman" w:hint="default"/>
        <w:w w:val="99"/>
        <w:sz w:val="26"/>
        <w:szCs w:val="26"/>
      </w:rPr>
    </w:lvl>
    <w:lvl w:ilvl="2" w:tplc="BB70726A">
      <w:start w:val="1"/>
      <w:numFmt w:val="decimal"/>
      <w:lvlText w:val="%3."/>
      <w:lvlJc w:val="left"/>
      <w:pPr>
        <w:ind w:left="114" w:hanging="264"/>
        <w:jc w:val="left"/>
      </w:pPr>
      <w:rPr>
        <w:rFonts w:ascii="Times New Roman" w:eastAsia="Times New Roman" w:hAnsi="Times New Roman" w:cs="Times New Roman" w:hint="default"/>
        <w:w w:val="99"/>
        <w:sz w:val="26"/>
        <w:szCs w:val="26"/>
      </w:rPr>
    </w:lvl>
    <w:lvl w:ilvl="3" w:tplc="F1468D64">
      <w:numFmt w:val="bullet"/>
      <w:lvlText w:val="•"/>
      <w:lvlJc w:val="left"/>
      <w:pPr>
        <w:ind w:left="840" w:hanging="264"/>
      </w:pPr>
      <w:rPr>
        <w:rFonts w:hint="default"/>
      </w:rPr>
    </w:lvl>
    <w:lvl w:ilvl="4" w:tplc="9E12AF16">
      <w:numFmt w:val="bullet"/>
      <w:lvlText w:val="•"/>
      <w:lvlJc w:val="left"/>
      <w:pPr>
        <w:ind w:left="2226" w:hanging="264"/>
      </w:pPr>
      <w:rPr>
        <w:rFonts w:hint="default"/>
      </w:rPr>
    </w:lvl>
    <w:lvl w:ilvl="5" w:tplc="8B5A8B32">
      <w:numFmt w:val="bullet"/>
      <w:lvlText w:val="•"/>
      <w:lvlJc w:val="left"/>
      <w:pPr>
        <w:ind w:left="3613" w:hanging="264"/>
      </w:pPr>
      <w:rPr>
        <w:rFonts w:hint="default"/>
      </w:rPr>
    </w:lvl>
    <w:lvl w:ilvl="6" w:tplc="7CF65A34">
      <w:numFmt w:val="bullet"/>
      <w:lvlText w:val="•"/>
      <w:lvlJc w:val="left"/>
      <w:pPr>
        <w:ind w:left="4999" w:hanging="264"/>
      </w:pPr>
      <w:rPr>
        <w:rFonts w:hint="default"/>
      </w:rPr>
    </w:lvl>
    <w:lvl w:ilvl="7" w:tplc="D7A4283C">
      <w:numFmt w:val="bullet"/>
      <w:lvlText w:val="•"/>
      <w:lvlJc w:val="left"/>
      <w:pPr>
        <w:ind w:left="6386" w:hanging="264"/>
      </w:pPr>
      <w:rPr>
        <w:rFonts w:hint="default"/>
      </w:rPr>
    </w:lvl>
    <w:lvl w:ilvl="8" w:tplc="F1865286">
      <w:numFmt w:val="bullet"/>
      <w:lvlText w:val="•"/>
      <w:lvlJc w:val="left"/>
      <w:pPr>
        <w:ind w:left="7773" w:hanging="264"/>
      </w:pPr>
      <w:rPr>
        <w:rFonts w:hint="default"/>
      </w:rPr>
    </w:lvl>
  </w:abstractNum>
  <w:abstractNum w:abstractNumId="3">
    <w:nsid w:val="5FD5320D"/>
    <w:multiLevelType w:val="hybridMultilevel"/>
    <w:tmpl w:val="C60EA9D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24"/>
    <w:rsid w:val="00014D34"/>
    <w:rsid w:val="000561D9"/>
    <w:rsid w:val="00075132"/>
    <w:rsid w:val="00076550"/>
    <w:rsid w:val="00090AE2"/>
    <w:rsid w:val="000D2ED0"/>
    <w:rsid w:val="000F008C"/>
    <w:rsid w:val="000F44AC"/>
    <w:rsid w:val="001078E5"/>
    <w:rsid w:val="0011301A"/>
    <w:rsid w:val="00133CB1"/>
    <w:rsid w:val="0015661D"/>
    <w:rsid w:val="00182DE4"/>
    <w:rsid w:val="001932AD"/>
    <w:rsid w:val="001C0133"/>
    <w:rsid w:val="001C7365"/>
    <w:rsid w:val="001E43B9"/>
    <w:rsid w:val="001F1047"/>
    <w:rsid w:val="00200689"/>
    <w:rsid w:val="00204707"/>
    <w:rsid w:val="002143A9"/>
    <w:rsid w:val="00286038"/>
    <w:rsid w:val="002B2E66"/>
    <w:rsid w:val="002D10E4"/>
    <w:rsid w:val="002D37B4"/>
    <w:rsid w:val="002F18D9"/>
    <w:rsid w:val="00337E79"/>
    <w:rsid w:val="0034241B"/>
    <w:rsid w:val="00342BF3"/>
    <w:rsid w:val="00344DEC"/>
    <w:rsid w:val="0037609D"/>
    <w:rsid w:val="003808FF"/>
    <w:rsid w:val="003C546F"/>
    <w:rsid w:val="003D4C4A"/>
    <w:rsid w:val="003E291E"/>
    <w:rsid w:val="003E38E5"/>
    <w:rsid w:val="003E3EA3"/>
    <w:rsid w:val="003E536A"/>
    <w:rsid w:val="003F3957"/>
    <w:rsid w:val="003F5360"/>
    <w:rsid w:val="00401ED5"/>
    <w:rsid w:val="00411ECD"/>
    <w:rsid w:val="00415AAF"/>
    <w:rsid w:val="004160CF"/>
    <w:rsid w:val="00432FFA"/>
    <w:rsid w:val="00436209"/>
    <w:rsid w:val="00494473"/>
    <w:rsid w:val="004D2940"/>
    <w:rsid w:val="004D746B"/>
    <w:rsid w:val="004E5308"/>
    <w:rsid w:val="004F0CA9"/>
    <w:rsid w:val="004F580F"/>
    <w:rsid w:val="0050417A"/>
    <w:rsid w:val="00513416"/>
    <w:rsid w:val="00520D27"/>
    <w:rsid w:val="0052293F"/>
    <w:rsid w:val="00534BF7"/>
    <w:rsid w:val="00535484"/>
    <w:rsid w:val="00550822"/>
    <w:rsid w:val="00571E4E"/>
    <w:rsid w:val="00573FE2"/>
    <w:rsid w:val="00587232"/>
    <w:rsid w:val="00594625"/>
    <w:rsid w:val="005B7004"/>
    <w:rsid w:val="005B7289"/>
    <w:rsid w:val="005E04EC"/>
    <w:rsid w:val="005F08E3"/>
    <w:rsid w:val="00640D3A"/>
    <w:rsid w:val="00661780"/>
    <w:rsid w:val="00663874"/>
    <w:rsid w:val="00676C01"/>
    <w:rsid w:val="006D19AD"/>
    <w:rsid w:val="006D6EDC"/>
    <w:rsid w:val="006F28E3"/>
    <w:rsid w:val="00771757"/>
    <w:rsid w:val="007B34F7"/>
    <w:rsid w:val="007B5ECA"/>
    <w:rsid w:val="007E4638"/>
    <w:rsid w:val="008139D6"/>
    <w:rsid w:val="008178BC"/>
    <w:rsid w:val="00867F47"/>
    <w:rsid w:val="00882A4E"/>
    <w:rsid w:val="008B0D04"/>
    <w:rsid w:val="008C7A89"/>
    <w:rsid w:val="008D154B"/>
    <w:rsid w:val="008D583D"/>
    <w:rsid w:val="008D6B24"/>
    <w:rsid w:val="00907CFF"/>
    <w:rsid w:val="00911DD6"/>
    <w:rsid w:val="00912CF6"/>
    <w:rsid w:val="00931DF7"/>
    <w:rsid w:val="00933968"/>
    <w:rsid w:val="00935718"/>
    <w:rsid w:val="009403AD"/>
    <w:rsid w:val="009501B9"/>
    <w:rsid w:val="00964799"/>
    <w:rsid w:val="00971041"/>
    <w:rsid w:val="0097720D"/>
    <w:rsid w:val="009A720C"/>
    <w:rsid w:val="009B4F05"/>
    <w:rsid w:val="009C6D3F"/>
    <w:rsid w:val="009C7E15"/>
    <w:rsid w:val="009D0639"/>
    <w:rsid w:val="009D3BA3"/>
    <w:rsid w:val="009E367A"/>
    <w:rsid w:val="009F748B"/>
    <w:rsid w:val="00A2236D"/>
    <w:rsid w:val="00A2320D"/>
    <w:rsid w:val="00A41E05"/>
    <w:rsid w:val="00A542D4"/>
    <w:rsid w:val="00A71A66"/>
    <w:rsid w:val="00A82CC0"/>
    <w:rsid w:val="00A9323B"/>
    <w:rsid w:val="00AB3A92"/>
    <w:rsid w:val="00AC6D61"/>
    <w:rsid w:val="00AE466C"/>
    <w:rsid w:val="00AE4967"/>
    <w:rsid w:val="00B045A3"/>
    <w:rsid w:val="00B0676C"/>
    <w:rsid w:val="00B15AD9"/>
    <w:rsid w:val="00B34368"/>
    <w:rsid w:val="00B5055F"/>
    <w:rsid w:val="00B52901"/>
    <w:rsid w:val="00B5315A"/>
    <w:rsid w:val="00B656E3"/>
    <w:rsid w:val="00B8032E"/>
    <w:rsid w:val="00B81009"/>
    <w:rsid w:val="00B974C8"/>
    <w:rsid w:val="00BB1559"/>
    <w:rsid w:val="00BC5DBE"/>
    <w:rsid w:val="00BD1B34"/>
    <w:rsid w:val="00BE332C"/>
    <w:rsid w:val="00C07145"/>
    <w:rsid w:val="00C1195E"/>
    <w:rsid w:val="00C24F31"/>
    <w:rsid w:val="00C33E25"/>
    <w:rsid w:val="00C37B3A"/>
    <w:rsid w:val="00C4378F"/>
    <w:rsid w:val="00C5416F"/>
    <w:rsid w:val="00C573B6"/>
    <w:rsid w:val="00C66019"/>
    <w:rsid w:val="00C75D6B"/>
    <w:rsid w:val="00CA5D54"/>
    <w:rsid w:val="00CB669C"/>
    <w:rsid w:val="00CE7B6B"/>
    <w:rsid w:val="00CF38BF"/>
    <w:rsid w:val="00D06D46"/>
    <w:rsid w:val="00D2014B"/>
    <w:rsid w:val="00D22B07"/>
    <w:rsid w:val="00D27DA2"/>
    <w:rsid w:val="00D63E6D"/>
    <w:rsid w:val="00D74B74"/>
    <w:rsid w:val="00D8585C"/>
    <w:rsid w:val="00DB6701"/>
    <w:rsid w:val="00DB706E"/>
    <w:rsid w:val="00DD3616"/>
    <w:rsid w:val="00DE6BBA"/>
    <w:rsid w:val="00E0187A"/>
    <w:rsid w:val="00E063CD"/>
    <w:rsid w:val="00E11A4C"/>
    <w:rsid w:val="00E33D13"/>
    <w:rsid w:val="00E450DF"/>
    <w:rsid w:val="00E4643C"/>
    <w:rsid w:val="00E8140B"/>
    <w:rsid w:val="00E909BF"/>
    <w:rsid w:val="00EA0632"/>
    <w:rsid w:val="00EA3BF5"/>
    <w:rsid w:val="00EB6993"/>
    <w:rsid w:val="00EC6E99"/>
    <w:rsid w:val="00EF2EC1"/>
    <w:rsid w:val="00EF43C2"/>
    <w:rsid w:val="00F0777E"/>
    <w:rsid w:val="00F87FD5"/>
    <w:rsid w:val="00FC02DA"/>
    <w:rsid w:val="00FC35E1"/>
    <w:rsid w:val="00FE3164"/>
    <w:rsid w:val="00FE606A"/>
    <w:rsid w:val="00FE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C0817-7EDF-40C6-91BC-66028031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B24"/>
    <w:pPr>
      <w:spacing w:after="0" w:line="240" w:lineRule="auto"/>
    </w:pPr>
    <w:rPr>
      <w:rFonts w:ascii=".VnTime" w:eastAsia="Times New Roman" w:hAnsi=".VnTime" w:cs="Times New Roman"/>
      <w:sz w:val="28"/>
      <w:szCs w:val="28"/>
    </w:rPr>
  </w:style>
  <w:style w:type="paragraph" w:styleId="Heading1">
    <w:name w:val="heading 1"/>
    <w:basedOn w:val="Normal"/>
    <w:link w:val="Heading1Char"/>
    <w:uiPriority w:val="1"/>
    <w:qFormat/>
    <w:rsid w:val="00BD1B34"/>
    <w:pPr>
      <w:widowControl w:val="0"/>
      <w:autoSpaceDE w:val="0"/>
      <w:autoSpaceDN w:val="0"/>
      <w:ind w:left="1892"/>
      <w:jc w:val="center"/>
      <w:outlineLvl w:val="0"/>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1A66"/>
    <w:rPr>
      <w:sz w:val="20"/>
      <w:szCs w:val="20"/>
    </w:rPr>
  </w:style>
  <w:style w:type="character" w:customStyle="1" w:styleId="FootnoteTextChar">
    <w:name w:val="Footnote Text Char"/>
    <w:basedOn w:val="DefaultParagraphFont"/>
    <w:link w:val="FootnoteText"/>
    <w:uiPriority w:val="99"/>
    <w:semiHidden/>
    <w:rsid w:val="00A71A66"/>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A71A66"/>
    <w:rPr>
      <w:vertAlign w:val="superscript"/>
    </w:rPr>
  </w:style>
  <w:style w:type="paragraph" w:styleId="Header">
    <w:name w:val="header"/>
    <w:basedOn w:val="Normal"/>
    <w:link w:val="HeaderChar"/>
    <w:uiPriority w:val="99"/>
    <w:semiHidden/>
    <w:unhideWhenUsed/>
    <w:rsid w:val="007E4638"/>
    <w:pPr>
      <w:tabs>
        <w:tab w:val="center" w:pos="4680"/>
        <w:tab w:val="right" w:pos="9360"/>
      </w:tabs>
    </w:pPr>
  </w:style>
  <w:style w:type="character" w:customStyle="1" w:styleId="HeaderChar">
    <w:name w:val="Header Char"/>
    <w:basedOn w:val="DefaultParagraphFont"/>
    <w:link w:val="Header"/>
    <w:uiPriority w:val="99"/>
    <w:semiHidden/>
    <w:rsid w:val="007E4638"/>
    <w:rPr>
      <w:rFonts w:ascii=".VnTime" w:eastAsia="Times New Roman" w:hAnsi=".VnTime" w:cs="Times New Roman"/>
      <w:sz w:val="28"/>
      <w:szCs w:val="28"/>
    </w:rPr>
  </w:style>
  <w:style w:type="paragraph" w:styleId="Footer">
    <w:name w:val="footer"/>
    <w:basedOn w:val="Normal"/>
    <w:link w:val="FooterChar"/>
    <w:uiPriority w:val="99"/>
    <w:unhideWhenUsed/>
    <w:rsid w:val="007E4638"/>
    <w:pPr>
      <w:tabs>
        <w:tab w:val="center" w:pos="4680"/>
        <w:tab w:val="right" w:pos="9360"/>
      </w:tabs>
    </w:pPr>
  </w:style>
  <w:style w:type="character" w:customStyle="1" w:styleId="FooterChar">
    <w:name w:val="Footer Char"/>
    <w:basedOn w:val="DefaultParagraphFont"/>
    <w:link w:val="Footer"/>
    <w:uiPriority w:val="99"/>
    <w:rsid w:val="007E4638"/>
    <w:rPr>
      <w:rFonts w:ascii=".VnTime" w:eastAsia="Times New Roman" w:hAnsi=".VnTime" w:cs="Times New Roman"/>
      <w:sz w:val="28"/>
      <w:szCs w:val="28"/>
    </w:rPr>
  </w:style>
  <w:style w:type="character" w:customStyle="1" w:styleId="apple-converted-space">
    <w:name w:val="apple-converted-space"/>
    <w:basedOn w:val="DefaultParagraphFont"/>
    <w:rsid w:val="00882A4E"/>
  </w:style>
  <w:style w:type="character" w:styleId="Emphasis">
    <w:name w:val="Emphasis"/>
    <w:basedOn w:val="DefaultParagraphFont"/>
    <w:uiPriority w:val="20"/>
    <w:qFormat/>
    <w:rsid w:val="00882A4E"/>
    <w:rPr>
      <w:i/>
      <w:iCs/>
    </w:rPr>
  </w:style>
  <w:style w:type="character" w:customStyle="1" w:styleId="Heading1Char">
    <w:name w:val="Heading 1 Char"/>
    <w:basedOn w:val="DefaultParagraphFont"/>
    <w:link w:val="Heading1"/>
    <w:uiPriority w:val="1"/>
    <w:rsid w:val="00BD1B34"/>
    <w:rPr>
      <w:rFonts w:ascii="Times New Roman" w:eastAsia="Times New Roman" w:hAnsi="Times New Roman" w:cs="Times New Roman"/>
      <w:b/>
      <w:bCs/>
      <w:sz w:val="26"/>
      <w:szCs w:val="26"/>
    </w:rPr>
  </w:style>
  <w:style w:type="paragraph" w:styleId="BodyText">
    <w:name w:val="Body Text"/>
    <w:basedOn w:val="Normal"/>
    <w:link w:val="BodyTextChar"/>
    <w:uiPriority w:val="1"/>
    <w:qFormat/>
    <w:rsid w:val="00BD1B34"/>
    <w:pPr>
      <w:widowControl w:val="0"/>
      <w:autoSpaceDE w:val="0"/>
      <w:autoSpaceDN w:val="0"/>
    </w:pPr>
    <w:rPr>
      <w:rFonts w:ascii="Times New Roman" w:hAnsi="Times New Roman"/>
      <w:sz w:val="26"/>
      <w:szCs w:val="26"/>
    </w:rPr>
  </w:style>
  <w:style w:type="character" w:customStyle="1" w:styleId="BodyTextChar">
    <w:name w:val="Body Text Char"/>
    <w:basedOn w:val="DefaultParagraphFont"/>
    <w:link w:val="BodyText"/>
    <w:uiPriority w:val="1"/>
    <w:rsid w:val="00BD1B34"/>
    <w:rPr>
      <w:rFonts w:ascii="Times New Roman" w:eastAsia="Times New Roman" w:hAnsi="Times New Roman" w:cs="Times New Roman"/>
      <w:sz w:val="26"/>
      <w:szCs w:val="26"/>
    </w:rPr>
  </w:style>
  <w:style w:type="paragraph" w:styleId="ListParagraph">
    <w:name w:val="List Paragraph"/>
    <w:basedOn w:val="Normal"/>
    <w:uiPriority w:val="34"/>
    <w:qFormat/>
    <w:rsid w:val="00BD1B34"/>
    <w:pPr>
      <w:widowControl w:val="0"/>
      <w:autoSpaceDE w:val="0"/>
      <w:autoSpaceDN w:val="0"/>
      <w:ind w:left="822" w:hanging="360"/>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DE6EA-5AB0-4EFD-92F2-73F13896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13803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Thai Thanh</cp:lastModifiedBy>
  <cp:revision>6</cp:revision>
  <dcterms:created xsi:type="dcterms:W3CDTF">2019-07-20T14:06:00Z</dcterms:created>
  <dcterms:modified xsi:type="dcterms:W3CDTF">2019-10-05T04:03:00Z</dcterms:modified>
</cp:coreProperties>
</file>